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CCB1A" w14:textId="3A166EF2" w:rsidR="005904B0" w:rsidRPr="00967CFB" w:rsidRDefault="005904B0" w:rsidP="005904B0">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66F81" w:rsidRPr="00266F81">
        <w:rPr>
          <w:rFonts w:ascii="Arial" w:hAnsi="Arial" w:cs="Arial"/>
          <w:b/>
          <w:bCs/>
          <w:sz w:val="28"/>
        </w:rPr>
        <w:t>R1-2501175</w:t>
      </w:r>
    </w:p>
    <w:p w14:paraId="1BF8864E" w14:textId="77777777" w:rsidR="005904B0" w:rsidRPr="009513AC" w:rsidRDefault="005904B0" w:rsidP="005904B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67A2B521" w14:textId="778974B3" w:rsidR="0053163A" w:rsidRPr="005904B0" w:rsidRDefault="0053163A" w:rsidP="00F81058">
      <w:pPr>
        <w:pStyle w:val="Header"/>
        <w:tabs>
          <w:tab w:val="right" w:pos="9639"/>
        </w:tabs>
        <w:jc w:val="both"/>
        <w:rPr>
          <w:sz w:val="24"/>
          <w:lang w:val="en-GB"/>
        </w:rPr>
      </w:pPr>
    </w:p>
    <w:p w14:paraId="680BB06B" w14:textId="7B2DC379" w:rsidR="0053163A" w:rsidRPr="00B3073F" w:rsidRDefault="0053163A" w:rsidP="0053163A">
      <w:pPr>
        <w:tabs>
          <w:tab w:val="left" w:pos="1985"/>
        </w:tabs>
        <w:jc w:val="both"/>
        <w:rPr>
          <w:rFonts w:ascii="Arial" w:hAnsi="Arial"/>
          <w:sz w:val="24"/>
          <w:lang w:val="en-US"/>
        </w:rPr>
      </w:pPr>
      <w:r w:rsidRPr="00B3073F">
        <w:rPr>
          <w:rFonts w:ascii="Arial" w:hAnsi="Arial"/>
          <w:b/>
          <w:sz w:val="24"/>
          <w:lang w:val="en-US"/>
        </w:rPr>
        <w:t>Agenda item:</w:t>
      </w:r>
      <w:r w:rsidRPr="00B3073F">
        <w:rPr>
          <w:rFonts w:ascii="Arial" w:hAnsi="Arial"/>
          <w:sz w:val="24"/>
          <w:lang w:val="en-US"/>
        </w:rPr>
        <w:tab/>
      </w:r>
      <w:bookmarkStart w:id="1" w:name="Source"/>
      <w:bookmarkEnd w:id="1"/>
      <w:r w:rsidR="00F81058" w:rsidRPr="00B3073F">
        <w:rPr>
          <w:rFonts w:ascii="Arial" w:hAnsi="Arial"/>
          <w:sz w:val="24"/>
          <w:lang w:val="en-US"/>
        </w:rPr>
        <w:t>9.11.3</w:t>
      </w:r>
    </w:p>
    <w:p w14:paraId="237BD542" w14:textId="7D4504C8" w:rsidR="0053163A" w:rsidRPr="00B3073F" w:rsidRDefault="0053163A" w:rsidP="0053163A">
      <w:pPr>
        <w:tabs>
          <w:tab w:val="left" w:pos="1985"/>
        </w:tabs>
        <w:jc w:val="both"/>
        <w:rPr>
          <w:rFonts w:ascii="Arial" w:hAnsi="Arial"/>
          <w:sz w:val="24"/>
          <w:lang w:val="en-US"/>
        </w:rPr>
      </w:pPr>
      <w:r w:rsidRPr="00B3073F">
        <w:rPr>
          <w:rFonts w:ascii="Arial" w:hAnsi="Arial"/>
          <w:b/>
          <w:sz w:val="24"/>
          <w:lang w:val="en-US"/>
        </w:rPr>
        <w:t xml:space="preserve">Source: </w:t>
      </w:r>
      <w:r w:rsidRPr="00B3073F">
        <w:rPr>
          <w:rFonts w:ascii="Arial" w:hAnsi="Arial"/>
          <w:b/>
          <w:sz w:val="24"/>
          <w:lang w:val="en-US"/>
        </w:rPr>
        <w:tab/>
      </w:r>
      <w:r w:rsidRPr="00B3073F">
        <w:rPr>
          <w:rFonts w:ascii="Arial" w:hAnsi="Arial"/>
          <w:sz w:val="24"/>
          <w:lang w:val="en-US"/>
        </w:rPr>
        <w:t>Qualcomm Incorporated</w:t>
      </w:r>
    </w:p>
    <w:p w14:paraId="60B11D64" w14:textId="6AEACB02" w:rsidR="0053163A" w:rsidRPr="00B3073F" w:rsidRDefault="0053163A" w:rsidP="0053163A">
      <w:pPr>
        <w:ind w:left="1988" w:hanging="1988"/>
        <w:jc w:val="both"/>
        <w:rPr>
          <w:lang w:val="en-US"/>
        </w:rPr>
      </w:pPr>
      <w:r w:rsidRPr="00B3073F">
        <w:rPr>
          <w:rFonts w:ascii="Arial" w:hAnsi="Arial"/>
          <w:b/>
          <w:sz w:val="24"/>
          <w:lang w:val="en-US"/>
        </w:rPr>
        <w:t>Title:</w:t>
      </w:r>
      <w:r w:rsidRPr="00B3073F">
        <w:rPr>
          <w:rFonts w:ascii="Arial" w:hAnsi="Arial"/>
          <w:sz w:val="24"/>
          <w:lang w:val="en-US"/>
        </w:rPr>
        <w:t xml:space="preserve"> </w:t>
      </w:r>
      <w:r w:rsidRPr="00B3073F">
        <w:rPr>
          <w:rFonts w:ascii="Arial" w:hAnsi="Arial"/>
          <w:sz w:val="22"/>
          <w:lang w:val="en-US"/>
        </w:rPr>
        <w:tab/>
      </w:r>
      <w:r w:rsidR="00F81058" w:rsidRPr="00B3073F">
        <w:rPr>
          <w:rFonts w:ascii="Arial" w:hAnsi="Arial"/>
          <w:sz w:val="24"/>
          <w:lang w:val="en-US"/>
        </w:rPr>
        <w:t>NR-NTN uplink capacity/throughput enhancement</w:t>
      </w:r>
    </w:p>
    <w:p w14:paraId="05C16C0F" w14:textId="77777777" w:rsidR="0053163A" w:rsidRPr="00B3073F" w:rsidRDefault="0053163A" w:rsidP="0053163A">
      <w:pPr>
        <w:tabs>
          <w:tab w:val="left" w:pos="1985"/>
        </w:tabs>
        <w:ind w:right="-441"/>
        <w:jc w:val="both"/>
        <w:rPr>
          <w:rFonts w:ascii="Arial" w:hAnsi="Arial"/>
          <w:sz w:val="24"/>
          <w:lang w:val="en-US"/>
        </w:rPr>
      </w:pPr>
      <w:r w:rsidRPr="00B3073F">
        <w:rPr>
          <w:rFonts w:ascii="Arial" w:hAnsi="Arial"/>
          <w:b/>
          <w:sz w:val="24"/>
          <w:lang w:val="en-US"/>
        </w:rPr>
        <w:t>Document for:</w:t>
      </w:r>
      <w:r w:rsidRPr="00B3073F">
        <w:rPr>
          <w:rFonts w:ascii="Arial" w:hAnsi="Arial"/>
          <w:sz w:val="24"/>
          <w:lang w:val="en-US"/>
        </w:rPr>
        <w:tab/>
      </w:r>
      <w:bookmarkStart w:id="2" w:name="DocumentFor"/>
      <w:bookmarkEnd w:id="2"/>
      <w:r w:rsidRPr="00B3073F">
        <w:rPr>
          <w:rFonts w:ascii="Arial" w:hAnsi="Arial"/>
          <w:sz w:val="24"/>
          <w:lang w:val="en-US"/>
        </w:rPr>
        <w:t>Discussion and Decision</w:t>
      </w:r>
    </w:p>
    <w:p w14:paraId="53A059C1" w14:textId="77777777" w:rsidR="00645661" w:rsidRPr="00B3073F" w:rsidRDefault="00645661" w:rsidP="00F16C8B">
      <w:pPr>
        <w:ind w:left="1988" w:hanging="1988"/>
        <w:jc w:val="both"/>
        <w:rPr>
          <w:rFonts w:ascii="Arial" w:hAnsi="Arial"/>
          <w:sz w:val="24"/>
          <w:lang w:val="en-US"/>
        </w:rPr>
      </w:pPr>
    </w:p>
    <w:p w14:paraId="092284EF" w14:textId="54CDF074" w:rsidR="001B159B" w:rsidRPr="00B3073F" w:rsidRDefault="00F81058" w:rsidP="001B159B">
      <w:pPr>
        <w:pStyle w:val="Heading1"/>
        <w:numPr>
          <w:ilvl w:val="0"/>
          <w:numId w:val="1"/>
        </w:numPr>
        <w:tabs>
          <w:tab w:val="num" w:pos="720"/>
        </w:tabs>
        <w:ind w:left="720" w:hanging="720"/>
        <w:jc w:val="both"/>
        <w:rPr>
          <w:lang w:val="en-US"/>
        </w:rPr>
      </w:pPr>
      <w:r w:rsidRPr="00B3073F">
        <w:rPr>
          <w:lang w:val="en-US"/>
        </w:rPr>
        <w:t>Background</w:t>
      </w:r>
    </w:p>
    <w:p w14:paraId="3FDC503C" w14:textId="4B281DCB" w:rsidR="00F81058" w:rsidRPr="00B3073F" w:rsidRDefault="00F81058" w:rsidP="00F81058">
      <w:pPr>
        <w:rPr>
          <w:lang w:val="en-US"/>
        </w:rPr>
      </w:pPr>
      <w:r w:rsidRPr="00B3073F">
        <w:rPr>
          <w:lang w:val="en-US"/>
        </w:rPr>
        <w:t>In RAN#102, a new work item on NR NTN Phase 3 was agreed [1], including the following objective:</w:t>
      </w:r>
    </w:p>
    <w:p w14:paraId="08AE5487" w14:textId="75308775" w:rsidR="00F81058" w:rsidRPr="00B3073F" w:rsidRDefault="00F81058" w:rsidP="00F81058">
      <w:pPr>
        <w:rPr>
          <w:lang w:val="en-US"/>
        </w:rPr>
      </w:pPr>
      <w:r w:rsidRPr="00B3073F">
        <w:rPr>
          <w:noProof/>
          <w:lang w:val="en-US"/>
        </w:rPr>
        <mc:AlternateContent>
          <mc:Choice Requires="wps">
            <w:drawing>
              <wp:inline distT="0" distB="0" distL="0" distR="0" wp14:anchorId="17F99D5A" wp14:editId="0BEDEF7D">
                <wp:extent cx="6067425" cy="1404620"/>
                <wp:effectExtent l="0" t="0" r="28575" b="1016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6C44DF32" w14:textId="77777777" w:rsidR="00F81058" w:rsidRPr="009431DD" w:rsidRDefault="00F81058" w:rsidP="00F81058">
                            <w:pPr>
                              <w:overflowPunct w:val="0"/>
                              <w:autoSpaceDE w:val="0"/>
                              <w:autoSpaceDN w:val="0"/>
                              <w:adjustRightInd w:val="0"/>
                              <w:spacing w:after="0" w:line="276" w:lineRule="auto"/>
                              <w:textAlignment w:val="baseline"/>
                              <w:rPr>
                                <w:rFonts w:eastAsia="Calibri"/>
                                <w:lang w:val="en-US" w:eastAsia="ko-KR"/>
                              </w:rPr>
                            </w:pPr>
                            <w:r w:rsidRPr="009431DD">
                              <w:rPr>
                                <w:rFonts w:eastAsia="Calibri"/>
                                <w:lang w:val="en-US" w:eastAsia="ko-KR"/>
                              </w:rPr>
                              <w:t>Uplink Capacity/Throughput Enhancement for FR1-NTN [RAN1, RAN2, RAN4]</w:t>
                            </w:r>
                          </w:p>
                          <w:p w14:paraId="2933656B"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Study then specify, if beneficial, DFT-s-OFDM PUSCH enhancements via Orthogonal Cover Codes (OCC)</w:t>
                            </w:r>
                          </w:p>
                          <w:p w14:paraId="33C69536"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Determine the achievable capacity improvement to be targeted taking into account realistic impairments (e.g. Doppler, time variation, phase distortion, etc)</w:t>
                            </w:r>
                          </w:p>
                          <w:p w14:paraId="6456FC33"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 xml:space="preserve">Specify necessary signalling, if needed </w:t>
                            </w:r>
                          </w:p>
                          <w:p w14:paraId="78162A95"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Update RF requirements accordingly, if needed</w:t>
                            </w:r>
                          </w:p>
                          <w:p w14:paraId="056C923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can consider orthogonal cover codes across OFDM symbols, across slots, and/or within an OFDM symbol.</w:t>
                            </w:r>
                          </w:p>
                          <w:p w14:paraId="3131F3AA"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phase is targeted to be completed by RAN#104</w:t>
                            </w:r>
                          </w:p>
                          <w:p w14:paraId="645D96A0"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Notes for this objective:</w:t>
                            </w:r>
                          </w:p>
                          <w:p w14:paraId="7568581B"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targeting improvements/impacts of MU-MIMO capability</w:t>
                            </w:r>
                          </w:p>
                          <w:p w14:paraId="3F08F7CC"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targeted to PUSCH DMRS</w:t>
                            </w:r>
                          </w:p>
                          <w:p w14:paraId="56172DD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 enhancement for initial access</w:t>
                            </w:r>
                          </w:p>
                          <w:p w14:paraId="52467E0D"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Enhancements to PRACH are not in scope.</w:t>
                            </w:r>
                          </w:p>
                          <w:p w14:paraId="6BF6736A" w14:textId="3CAC702F" w:rsidR="00F81058"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This feature may be applicable for UEs operating in terrestrial networks based on a common design</w:t>
                            </w:r>
                          </w:p>
                        </w:txbxContent>
                      </wps:txbx>
                      <wps:bodyPr rot="0" vert="horz" wrap="square" lIns="91440" tIns="45720" rIns="91440" bIns="45720" anchor="t" anchorCtr="0">
                        <a:spAutoFit/>
                      </wps:bodyPr>
                    </wps:wsp>
                  </a:graphicData>
                </a:graphic>
              </wp:inline>
            </w:drawing>
          </mc:Choice>
          <mc:Fallback>
            <w:pict>
              <v:shapetype w14:anchorId="17F99D5A" id="_x0000_t202" coordsize="21600,21600" o:spt="202" path="m,l,21600r21600,l21600,xe">
                <v:stroke joinstyle="miter"/>
                <v:path gradientshapeok="t" o:connecttype="rect"/>
              </v:shapetype>
              <v:shape id="Text Box 217" o:spid="_x0000_s1026"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">
                <v:textbox style="mso-fit-shape-to-text:t">
                  <w:txbxContent>
                    <w:p w14:paraId="6C44DF32" w14:textId="77777777" w:rsidR="00F81058" w:rsidRPr="009431DD" w:rsidRDefault="00F81058" w:rsidP="00F81058">
                      <w:pPr>
                        <w:overflowPunct w:val="0"/>
                        <w:autoSpaceDE w:val="0"/>
                        <w:autoSpaceDN w:val="0"/>
                        <w:adjustRightInd w:val="0"/>
                        <w:spacing w:after="0" w:line="276" w:lineRule="auto"/>
                        <w:textAlignment w:val="baseline"/>
                        <w:rPr>
                          <w:rFonts w:eastAsia="Calibri"/>
                          <w:lang w:val="en-US" w:eastAsia="ko-KR"/>
                        </w:rPr>
                      </w:pPr>
                      <w:r w:rsidRPr="009431DD">
                        <w:rPr>
                          <w:rFonts w:eastAsia="Calibri"/>
                          <w:lang w:val="en-US" w:eastAsia="ko-KR"/>
                        </w:rPr>
                        <w:t>Uplink Capacity/Throughput Enhancement for FR1-NTN [RAN1, RAN2, RAN4]</w:t>
                      </w:r>
                    </w:p>
                    <w:p w14:paraId="2933656B"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 xml:space="preserve">Study then </w:t>
                      </w:r>
                      <w:proofErr w:type="gramStart"/>
                      <w:r w:rsidRPr="009431DD">
                        <w:t>specify</w:t>
                      </w:r>
                      <w:proofErr w:type="gramEnd"/>
                      <w:r w:rsidRPr="009431DD">
                        <w:t>, if beneficial, DFT-s-OFDM PUSCH enhancements via Orthogonal Cover Codes (OCC)</w:t>
                      </w:r>
                    </w:p>
                    <w:p w14:paraId="33C69536"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 xml:space="preserve">Determine the achievable capacity improvement to be targeted </w:t>
                      </w:r>
                      <w:proofErr w:type="gramStart"/>
                      <w:r w:rsidRPr="009431DD">
                        <w:t>taking into account</w:t>
                      </w:r>
                      <w:proofErr w:type="gramEnd"/>
                      <w:r w:rsidRPr="009431DD">
                        <w:t xml:space="preserve"> realistic impairments (e.g. Doppler, time variation, phase distortion, etc)</w:t>
                      </w:r>
                    </w:p>
                    <w:p w14:paraId="6456FC33"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 xml:space="preserve">Specify necessary signalling, if needed </w:t>
                      </w:r>
                    </w:p>
                    <w:p w14:paraId="78162A95"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Update RF requirements accordingly, if needed</w:t>
                      </w:r>
                    </w:p>
                    <w:p w14:paraId="056C923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can consider orthogonal cover codes across OFDM symbols, across slots, and/or within an OFDM symbol.</w:t>
                      </w:r>
                    </w:p>
                    <w:p w14:paraId="3131F3AA"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phase is targeted to be completed by RAN#104</w:t>
                      </w:r>
                    </w:p>
                    <w:p w14:paraId="645D96A0"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Notes for this objective:</w:t>
                      </w:r>
                    </w:p>
                    <w:p w14:paraId="7568581B"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targeting improvements/impacts of MU-MIMO capability</w:t>
                      </w:r>
                    </w:p>
                    <w:p w14:paraId="3F08F7CC"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targeted to PUSCH DMRS</w:t>
                      </w:r>
                    </w:p>
                    <w:p w14:paraId="56172DD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 enhancement for initial access</w:t>
                      </w:r>
                    </w:p>
                    <w:p w14:paraId="52467E0D"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Enhancements to PRACH are not in scope.</w:t>
                      </w:r>
                    </w:p>
                    <w:p w14:paraId="6BF6736A" w14:textId="3CAC702F" w:rsidR="00F81058"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This feature may be applicable for UEs operating in terrestrial networks based on a common design</w:t>
                      </w:r>
                    </w:p>
                  </w:txbxContent>
                </v:textbox>
                <w10:anchorlock/>
              </v:shape>
            </w:pict>
          </mc:Fallback>
        </mc:AlternateContent>
      </w:r>
    </w:p>
    <w:p w14:paraId="0F228594" w14:textId="3C50F38D" w:rsidR="00AD7889" w:rsidRDefault="00AD7889" w:rsidP="00F81058">
      <w:r>
        <w:t>In RAN1#116b, the following was agreed:</w:t>
      </w:r>
    </w:p>
    <w:p w14:paraId="2E2AEB9A" w14:textId="77777777" w:rsidR="00AD7889" w:rsidRPr="007C161F" w:rsidRDefault="00AD7889" w:rsidP="00AD7889">
      <w:pPr>
        <w:rPr>
          <w:lang w:val="en-US"/>
        </w:rPr>
      </w:pPr>
      <w:bookmarkStart w:id="3" w:name="_Hlk164098130"/>
      <w:r w:rsidRPr="007C161F">
        <w:rPr>
          <w:highlight w:val="green"/>
          <w:lang w:val="en-US"/>
        </w:rPr>
        <w:t>Agreement</w:t>
      </w:r>
    </w:p>
    <w:p w14:paraId="3F9D41B2" w14:textId="77777777" w:rsidR="00AD7889" w:rsidRPr="007C161F" w:rsidRDefault="00AD7889" w:rsidP="00AD7889">
      <w:pPr>
        <w:snapToGrid w:val="0"/>
        <w:rPr>
          <w:rFonts w:eastAsia="SimSun"/>
          <w:bCs/>
          <w:lang w:val="en-US" w:eastAsia="zh-CN"/>
        </w:rPr>
      </w:pPr>
      <w:r w:rsidRPr="007C161F">
        <w:rPr>
          <w:rFonts w:eastAsia="SimSun"/>
          <w:bCs/>
          <w:lang w:val="en-US" w:eastAsia="zh-CN"/>
        </w:rPr>
        <w:t>Support OCC for PUSCH in Rel-19 NR NTN:</w:t>
      </w:r>
    </w:p>
    <w:p w14:paraId="0EEE1FD6" w14:textId="77777777" w:rsidR="00AD7889" w:rsidRPr="007C161F" w:rsidRDefault="00AD7889" w:rsidP="00AD7889">
      <w:pPr>
        <w:numPr>
          <w:ilvl w:val="0"/>
          <w:numId w:val="33"/>
        </w:numPr>
        <w:snapToGrid w:val="0"/>
        <w:spacing w:after="0"/>
        <w:rPr>
          <w:rFonts w:eastAsia="SimSun"/>
          <w:bCs/>
          <w:lang w:val="en-US" w:eastAsia="zh-CN"/>
        </w:rPr>
      </w:pPr>
      <w:r w:rsidRPr="007C161F">
        <w:rPr>
          <w:rFonts w:eastAsia="SimSun"/>
          <w:bCs/>
          <w:lang w:val="en-US" w:eastAsia="zh-CN"/>
        </w:rPr>
        <w:t>At least PUSCH with Type A repetition</w:t>
      </w:r>
    </w:p>
    <w:p w14:paraId="604803DF" w14:textId="77777777" w:rsidR="00AD7889" w:rsidRPr="007C161F" w:rsidRDefault="00AD7889" w:rsidP="00AD7889">
      <w:pPr>
        <w:numPr>
          <w:ilvl w:val="1"/>
          <w:numId w:val="33"/>
        </w:numPr>
        <w:snapToGrid w:val="0"/>
        <w:spacing w:after="0"/>
        <w:rPr>
          <w:rFonts w:eastAsia="SimSun"/>
          <w:bCs/>
          <w:lang w:val="en-US" w:eastAsia="zh-CN"/>
        </w:rPr>
      </w:pPr>
      <w:r w:rsidRPr="007C161F">
        <w:rPr>
          <w:rFonts w:eastAsia="SimSun"/>
          <w:bCs/>
          <w:lang w:val="en-US" w:eastAsia="zh-CN"/>
        </w:rPr>
        <w:t>FFS PUSCH without Type A repetition for intra-symbol and/or inter-symbol cases</w:t>
      </w:r>
    </w:p>
    <w:p w14:paraId="45C96584" w14:textId="77777777" w:rsidR="00AD7889" w:rsidRPr="007C161F" w:rsidRDefault="00AD7889" w:rsidP="00AD7889">
      <w:pPr>
        <w:numPr>
          <w:ilvl w:val="0"/>
          <w:numId w:val="33"/>
        </w:numPr>
        <w:snapToGrid w:val="0"/>
        <w:spacing w:after="0"/>
        <w:rPr>
          <w:rFonts w:eastAsia="SimSun"/>
          <w:bCs/>
          <w:lang w:val="en-US" w:eastAsia="zh-CN"/>
        </w:rPr>
      </w:pPr>
      <w:r w:rsidRPr="007C161F">
        <w:rPr>
          <w:rFonts w:eastAsia="SimSun"/>
          <w:bCs/>
          <w:lang w:val="en-US" w:eastAsia="zh-CN"/>
        </w:rPr>
        <w:t xml:space="preserve">At least code length 2 or 4, FFS code length 8 </w:t>
      </w:r>
    </w:p>
    <w:p w14:paraId="5A485B2F" w14:textId="77777777" w:rsidR="00AD7889" w:rsidRPr="007C161F" w:rsidRDefault="00AD7889" w:rsidP="00AD7889">
      <w:pPr>
        <w:numPr>
          <w:ilvl w:val="0"/>
          <w:numId w:val="33"/>
        </w:numPr>
        <w:snapToGrid w:val="0"/>
        <w:spacing w:after="0"/>
        <w:rPr>
          <w:rFonts w:eastAsia="SimSun"/>
          <w:bCs/>
          <w:lang w:val="en-US" w:eastAsia="zh-CN"/>
        </w:rPr>
      </w:pPr>
      <w:r w:rsidRPr="007C161F">
        <w:rPr>
          <w:rFonts w:eastAsia="SimSun"/>
          <w:bCs/>
          <w:lang w:val="en-US" w:eastAsia="zh-CN"/>
        </w:rPr>
        <w:t>FFS: number of RBs</w:t>
      </w:r>
    </w:p>
    <w:p w14:paraId="24DEF8EF" w14:textId="77777777" w:rsidR="00AD7889" w:rsidRPr="007C161F" w:rsidRDefault="00AD7889" w:rsidP="00AD7889">
      <w:pPr>
        <w:numPr>
          <w:ilvl w:val="0"/>
          <w:numId w:val="33"/>
        </w:numPr>
        <w:snapToGrid w:val="0"/>
        <w:spacing w:after="0"/>
        <w:rPr>
          <w:rFonts w:eastAsia="SimSun"/>
          <w:bCs/>
          <w:lang w:val="en-US" w:eastAsia="zh-CN"/>
        </w:rPr>
      </w:pPr>
      <w:r w:rsidRPr="007C161F">
        <w:rPr>
          <w:rFonts w:eastAsia="SimSun"/>
          <w:bCs/>
          <w:lang w:val="en-US" w:eastAsia="zh-CN"/>
        </w:rPr>
        <w:t>Potential OCC techniques listed below are for further down-selection:</w:t>
      </w:r>
    </w:p>
    <w:p w14:paraId="1900C104" w14:textId="77777777" w:rsidR="00AD7889" w:rsidRPr="007C161F" w:rsidRDefault="00AD7889" w:rsidP="00AD7889">
      <w:pPr>
        <w:numPr>
          <w:ilvl w:val="1"/>
          <w:numId w:val="33"/>
        </w:numPr>
        <w:spacing w:after="0"/>
        <w:rPr>
          <w:rFonts w:eastAsia="SimSun"/>
          <w:bCs/>
          <w:lang w:val="en-US" w:eastAsia="zh-CN"/>
        </w:rPr>
      </w:pPr>
      <w:r w:rsidRPr="007C161F">
        <w:rPr>
          <w:rFonts w:eastAsia="SimSun"/>
          <w:bCs/>
          <w:lang w:val="en-US" w:eastAsia="zh-CN"/>
        </w:rPr>
        <w:t xml:space="preserve">Inter-slot time-domain OCC with PUSCH repetition Type A </w:t>
      </w:r>
    </w:p>
    <w:p w14:paraId="4CF98846" w14:textId="77777777" w:rsidR="00AD7889" w:rsidRPr="007C161F" w:rsidRDefault="00AD7889" w:rsidP="00AD7889">
      <w:pPr>
        <w:numPr>
          <w:ilvl w:val="1"/>
          <w:numId w:val="33"/>
        </w:numPr>
        <w:snapToGrid w:val="0"/>
        <w:spacing w:after="0"/>
        <w:rPr>
          <w:rFonts w:eastAsia="SimSun"/>
          <w:bCs/>
          <w:lang w:val="en-US" w:eastAsia="zh-CN"/>
        </w:rPr>
      </w:pPr>
      <w:r w:rsidRPr="007C161F">
        <w:rPr>
          <w:bCs/>
          <w:iCs/>
          <w:lang w:val="en-US" w:eastAsia="x-none"/>
        </w:rPr>
        <w:t xml:space="preserve">Inter-symbol(s) time domain OCC </w:t>
      </w:r>
    </w:p>
    <w:p w14:paraId="1BEDCCC2" w14:textId="77777777" w:rsidR="00AD7889" w:rsidRPr="007C161F" w:rsidRDefault="00AD7889" w:rsidP="00AD7889">
      <w:pPr>
        <w:numPr>
          <w:ilvl w:val="1"/>
          <w:numId w:val="33"/>
        </w:numPr>
        <w:snapToGrid w:val="0"/>
        <w:spacing w:after="0"/>
        <w:rPr>
          <w:rFonts w:eastAsia="SimSun"/>
          <w:bCs/>
          <w:lang w:val="en-US" w:eastAsia="zh-CN"/>
        </w:rPr>
      </w:pPr>
      <w:r w:rsidRPr="007C161F">
        <w:rPr>
          <w:rFonts w:eastAsia="SimSun"/>
          <w:bCs/>
          <w:lang w:val="en-US" w:eastAsia="zh-CN"/>
        </w:rPr>
        <w:t xml:space="preserve">Intra-symbol pre-DFT-s OCC </w:t>
      </w:r>
      <w:r w:rsidRPr="007C161F">
        <w:rPr>
          <w:bCs/>
          <w:iCs/>
          <w:lang w:val="en-US" w:eastAsia="x-none"/>
        </w:rPr>
        <w:t>(comb-like structure as in PUCCH format 4)</w:t>
      </w:r>
    </w:p>
    <w:p w14:paraId="0CD4F477" w14:textId="77777777" w:rsidR="00AD7889" w:rsidRPr="007C161F" w:rsidRDefault="00AD7889" w:rsidP="00AD7889">
      <w:pPr>
        <w:numPr>
          <w:ilvl w:val="1"/>
          <w:numId w:val="33"/>
        </w:numPr>
        <w:snapToGrid w:val="0"/>
        <w:spacing w:after="0"/>
        <w:rPr>
          <w:rFonts w:eastAsia="SimSun"/>
          <w:bCs/>
          <w:lang w:val="en-US" w:eastAsia="zh-CN"/>
        </w:rPr>
      </w:pPr>
      <w:r w:rsidRPr="007C161F">
        <w:rPr>
          <w:rFonts w:eastAsia="SimSun"/>
          <w:bCs/>
          <w:lang w:val="en-US" w:eastAsia="zh-CN"/>
        </w:rPr>
        <w:t>Combinations of OCC techniques</w:t>
      </w:r>
    </w:p>
    <w:p w14:paraId="60B31F5E" w14:textId="77777777" w:rsidR="00AD7889" w:rsidRPr="007C161F" w:rsidRDefault="00AD7889" w:rsidP="00AD7889">
      <w:pPr>
        <w:numPr>
          <w:ilvl w:val="0"/>
          <w:numId w:val="33"/>
        </w:numPr>
        <w:snapToGrid w:val="0"/>
        <w:spacing w:after="0"/>
        <w:rPr>
          <w:rFonts w:eastAsia="SimSun"/>
          <w:bCs/>
          <w:lang w:val="en-US" w:eastAsia="zh-CN"/>
        </w:rPr>
      </w:pPr>
      <w:proofErr w:type="spellStart"/>
      <w:r w:rsidRPr="007C161F">
        <w:rPr>
          <w:rFonts w:eastAsia="SimSun"/>
          <w:bCs/>
          <w:lang w:val="en-US" w:eastAsia="zh-CN"/>
        </w:rPr>
        <w:t>TBoMS</w:t>
      </w:r>
      <w:proofErr w:type="spellEnd"/>
      <w:r w:rsidRPr="007C161F">
        <w:rPr>
          <w:rFonts w:eastAsia="SimSun"/>
          <w:bCs/>
          <w:lang w:val="en-US" w:eastAsia="zh-CN"/>
        </w:rPr>
        <w:t xml:space="preserve"> for OCC techniques is FFS</w:t>
      </w:r>
    </w:p>
    <w:bookmarkEnd w:id="3"/>
    <w:p w14:paraId="52C74472" w14:textId="77777777" w:rsidR="00AD7889" w:rsidRPr="007C161F" w:rsidRDefault="00AD7889" w:rsidP="00AD7889">
      <w:pPr>
        <w:rPr>
          <w:lang w:val="en-US" w:eastAsia="ko-KR"/>
        </w:rPr>
      </w:pPr>
    </w:p>
    <w:p w14:paraId="78FCBF39" w14:textId="77777777" w:rsidR="00AD7889" w:rsidRPr="003312DC" w:rsidRDefault="00AD7889" w:rsidP="00AD7889">
      <w:pPr>
        <w:jc w:val="both"/>
        <w:rPr>
          <w:rFonts w:eastAsia="SimSun"/>
          <w:bCs/>
          <w:iCs/>
          <w:highlight w:val="green"/>
          <w:lang w:eastAsia="zh-CN"/>
        </w:rPr>
      </w:pPr>
      <w:r w:rsidRPr="003312DC">
        <w:rPr>
          <w:rFonts w:eastAsia="SimSun"/>
          <w:bCs/>
          <w:iCs/>
          <w:highlight w:val="green"/>
          <w:lang w:eastAsia="zh-CN"/>
        </w:rPr>
        <w:t>Agreement</w:t>
      </w:r>
    </w:p>
    <w:p w14:paraId="1340DA6E" w14:textId="77777777" w:rsidR="00AD7889" w:rsidRPr="003312DC" w:rsidRDefault="00AD7889" w:rsidP="00AD7889">
      <w:pPr>
        <w:rPr>
          <w:rFonts w:eastAsia="DengXian"/>
          <w:bCs/>
          <w:iCs/>
          <w:lang w:val="en-US" w:eastAsia="zh-CN"/>
        </w:rPr>
      </w:pPr>
      <w:r w:rsidRPr="003312DC">
        <w:rPr>
          <w:rFonts w:eastAsia="DengXian"/>
          <w:bCs/>
          <w:iCs/>
          <w:lang w:val="en-US"/>
        </w:rPr>
        <w:t>RAN1 to at least further study the potential specification aspects on OCC techniques:</w:t>
      </w:r>
    </w:p>
    <w:p w14:paraId="3A087704" w14:textId="77777777" w:rsidR="00AD7889" w:rsidRPr="003312DC" w:rsidRDefault="00AD7889" w:rsidP="00AD7889">
      <w:pPr>
        <w:pStyle w:val="ListParagraph"/>
        <w:numPr>
          <w:ilvl w:val="0"/>
          <w:numId w:val="34"/>
        </w:numPr>
        <w:rPr>
          <w:lang w:val="en-US"/>
        </w:rPr>
      </w:pPr>
      <w:r w:rsidRPr="003312DC">
        <w:rPr>
          <w:lang w:val="en-US"/>
        </w:rPr>
        <w:lastRenderedPageBreak/>
        <w:t>TBS calculation / Rate matching</w:t>
      </w:r>
    </w:p>
    <w:p w14:paraId="71CAB21C" w14:textId="77777777" w:rsidR="00AD7889" w:rsidRPr="003312DC" w:rsidRDefault="00AD7889" w:rsidP="00AD7889">
      <w:pPr>
        <w:pStyle w:val="ListParagraph"/>
        <w:numPr>
          <w:ilvl w:val="0"/>
          <w:numId w:val="34"/>
        </w:numPr>
        <w:rPr>
          <w:lang w:val="en-US"/>
        </w:rPr>
      </w:pPr>
      <w:r w:rsidRPr="003312DC">
        <w:rPr>
          <w:lang w:val="en-US"/>
        </w:rPr>
        <w:t>UCI multiplexing</w:t>
      </w:r>
    </w:p>
    <w:p w14:paraId="081FDE53" w14:textId="77777777" w:rsidR="00AD7889" w:rsidRPr="003312DC" w:rsidRDefault="00AD7889" w:rsidP="00AD7889">
      <w:pPr>
        <w:pStyle w:val="ListParagraph"/>
        <w:numPr>
          <w:ilvl w:val="0"/>
          <w:numId w:val="34"/>
        </w:numPr>
        <w:rPr>
          <w:lang w:val="en-US"/>
        </w:rPr>
      </w:pPr>
      <w:r w:rsidRPr="003312DC">
        <w:rPr>
          <w:lang w:val="en-US"/>
        </w:rPr>
        <w:t>RV cycling across repetitions</w:t>
      </w:r>
    </w:p>
    <w:p w14:paraId="49A0DD42" w14:textId="77777777" w:rsidR="00AD7889" w:rsidRPr="003312DC" w:rsidRDefault="00AD7889" w:rsidP="00AD7889">
      <w:pPr>
        <w:pStyle w:val="ListParagraph"/>
        <w:numPr>
          <w:ilvl w:val="0"/>
          <w:numId w:val="34"/>
        </w:numPr>
        <w:rPr>
          <w:lang w:val="en-US"/>
        </w:rPr>
      </w:pPr>
      <w:r w:rsidRPr="003312DC">
        <w:rPr>
          <w:lang w:val="en-US"/>
        </w:rPr>
        <w:t>Frequency hopping, e.g. intra /inter slot</w:t>
      </w:r>
    </w:p>
    <w:p w14:paraId="3B551547" w14:textId="77777777" w:rsidR="00AD7889" w:rsidRPr="003312DC" w:rsidRDefault="00AD7889" w:rsidP="00AD7889">
      <w:pPr>
        <w:pStyle w:val="ListParagraph"/>
        <w:numPr>
          <w:ilvl w:val="0"/>
          <w:numId w:val="34"/>
        </w:numPr>
        <w:rPr>
          <w:lang w:val="en-US"/>
        </w:rPr>
      </w:pPr>
      <w:r w:rsidRPr="003312DC">
        <w:rPr>
          <w:lang w:val="en-US"/>
        </w:rPr>
        <w:t>OCC indication/configuration</w:t>
      </w:r>
    </w:p>
    <w:p w14:paraId="4A1E18A3" w14:textId="77777777" w:rsidR="00AD7889" w:rsidRPr="003312DC" w:rsidRDefault="00AD7889" w:rsidP="00AD7889">
      <w:pPr>
        <w:pStyle w:val="ListParagraph"/>
        <w:numPr>
          <w:ilvl w:val="0"/>
          <w:numId w:val="34"/>
        </w:numPr>
        <w:rPr>
          <w:lang w:val="en-US"/>
        </w:rPr>
      </w:pPr>
      <w:r w:rsidRPr="003312DC">
        <w:rPr>
          <w:rFonts w:hint="eastAsia"/>
          <w:lang w:val="en-US"/>
        </w:rPr>
        <w:t>P</w:t>
      </w:r>
      <w:r w:rsidRPr="003312DC">
        <w:rPr>
          <w:lang w:val="en-US"/>
        </w:rPr>
        <w:t>ower control</w:t>
      </w:r>
    </w:p>
    <w:p w14:paraId="7FA408DE" w14:textId="77777777" w:rsidR="00AD7889" w:rsidRDefault="00AD7889" w:rsidP="00AD7889">
      <w:pPr>
        <w:pStyle w:val="ListParagraph"/>
        <w:numPr>
          <w:ilvl w:val="0"/>
          <w:numId w:val="34"/>
        </w:numPr>
        <w:rPr>
          <w:lang w:val="en-US"/>
        </w:rPr>
      </w:pPr>
      <w:r w:rsidRPr="003312DC">
        <w:rPr>
          <w:lang w:val="en-US"/>
        </w:rPr>
        <w:t>FFS others aspects</w:t>
      </w:r>
    </w:p>
    <w:p w14:paraId="261FB676" w14:textId="73333683" w:rsidR="0064635A" w:rsidRDefault="0064635A" w:rsidP="0064635A">
      <w:pPr>
        <w:rPr>
          <w:lang w:val="en-US"/>
        </w:rPr>
      </w:pPr>
      <w:r>
        <w:rPr>
          <w:lang w:val="en-US"/>
        </w:rPr>
        <w:t>In RAN1#117, the following was agreed:</w:t>
      </w:r>
    </w:p>
    <w:p w14:paraId="49586B03" w14:textId="77777777" w:rsidR="0064635A" w:rsidRPr="00B81721" w:rsidRDefault="0064635A" w:rsidP="0064635A">
      <w:pPr>
        <w:rPr>
          <w:lang w:val="en-US"/>
        </w:rPr>
      </w:pPr>
      <w:r w:rsidRPr="00B81721">
        <w:rPr>
          <w:highlight w:val="green"/>
          <w:lang w:val="en-US"/>
        </w:rPr>
        <w:t>Agreement</w:t>
      </w:r>
    </w:p>
    <w:p w14:paraId="600E1B4B" w14:textId="77777777" w:rsidR="0064635A" w:rsidRPr="00B81721" w:rsidRDefault="0064635A" w:rsidP="0064635A">
      <w:pPr>
        <w:rPr>
          <w:lang w:val="en-US"/>
        </w:rPr>
      </w:pPr>
      <w:r w:rsidRPr="00B81721">
        <w:rPr>
          <w:lang w:val="en-US"/>
        </w:rPr>
        <w:t xml:space="preserve">For the normative phase, at least one of the </w:t>
      </w:r>
      <w:r w:rsidRPr="00B81721">
        <w:t>OCC techniques will be specified:</w:t>
      </w:r>
    </w:p>
    <w:p w14:paraId="1839F7D9" w14:textId="77777777" w:rsidR="0064635A" w:rsidRPr="00B81721" w:rsidRDefault="0064635A" w:rsidP="0064635A">
      <w:pPr>
        <w:pStyle w:val="ListParagraph"/>
        <w:numPr>
          <w:ilvl w:val="0"/>
          <w:numId w:val="39"/>
        </w:numPr>
      </w:pPr>
      <w:r w:rsidRPr="00B81721">
        <w:t>Inter-slot time-domain OCC with PUSCH repetition Type A with OCC length 2 or 4</w:t>
      </w:r>
    </w:p>
    <w:p w14:paraId="02E5ED05" w14:textId="77777777" w:rsidR="0064635A" w:rsidRPr="00B81721" w:rsidRDefault="0064635A" w:rsidP="0064635A">
      <w:pPr>
        <w:pStyle w:val="ListParagraph"/>
        <w:numPr>
          <w:ilvl w:val="0"/>
          <w:numId w:val="39"/>
        </w:numPr>
      </w:pPr>
      <w:r w:rsidRPr="00B81721">
        <w:t xml:space="preserve">Inter-symbol(s) time domain OCC </w:t>
      </w:r>
      <w:r w:rsidRPr="00B81721">
        <w:rPr>
          <w:color w:val="000000"/>
        </w:rPr>
        <w:t>with OCC length 2 or 4</w:t>
      </w:r>
    </w:p>
    <w:p w14:paraId="49C27A3C" w14:textId="77777777" w:rsidR="0064635A" w:rsidRPr="00B81721" w:rsidRDefault="0064635A" w:rsidP="0064635A">
      <w:pPr>
        <w:pStyle w:val="ListParagraph"/>
        <w:numPr>
          <w:ilvl w:val="0"/>
          <w:numId w:val="39"/>
        </w:numPr>
      </w:pPr>
      <w:r w:rsidRPr="00B81721">
        <w:t>Intra-symbol pre-DFT-s OCC (comb-like structure as in PUCCH format 4) with OCC length 2 or 4</w:t>
      </w:r>
    </w:p>
    <w:p w14:paraId="44D82A16" w14:textId="77777777" w:rsidR="0064635A" w:rsidRPr="00B81721" w:rsidRDefault="0064635A" w:rsidP="0064635A">
      <w:pPr>
        <w:pStyle w:val="ListParagraph"/>
        <w:numPr>
          <w:ilvl w:val="0"/>
          <w:numId w:val="39"/>
        </w:numPr>
        <w:rPr>
          <w:lang w:val="en-US"/>
        </w:rPr>
      </w:pPr>
      <w:r w:rsidRPr="00B81721">
        <w:rPr>
          <w:lang w:val="en-US"/>
        </w:rPr>
        <w:t>FFS Combination of OCC techniques including multiplexing of 8 UEs</w:t>
      </w:r>
    </w:p>
    <w:p w14:paraId="33D37A1D" w14:textId="77777777" w:rsidR="0064635A" w:rsidRPr="00B81721" w:rsidRDefault="0064635A" w:rsidP="0064635A">
      <w:pPr>
        <w:pStyle w:val="ListParagraph"/>
        <w:numPr>
          <w:ilvl w:val="0"/>
          <w:numId w:val="39"/>
        </w:numPr>
        <w:rPr>
          <w:lang w:val="en-US"/>
        </w:rPr>
      </w:pPr>
      <w:r w:rsidRPr="00B81721">
        <w:rPr>
          <w:lang w:val="en-US"/>
        </w:rPr>
        <w:t xml:space="preserve">FFS Use of OCC techniques with </w:t>
      </w:r>
      <w:proofErr w:type="spellStart"/>
      <w:r w:rsidRPr="00B81721">
        <w:rPr>
          <w:lang w:val="en-US"/>
        </w:rPr>
        <w:t>TBoMS</w:t>
      </w:r>
      <w:proofErr w:type="spellEnd"/>
    </w:p>
    <w:p w14:paraId="5300887F" w14:textId="77777777" w:rsidR="0064635A" w:rsidRPr="00B81721" w:rsidRDefault="0064635A" w:rsidP="0064635A">
      <w:pPr>
        <w:pStyle w:val="ListParagraph"/>
        <w:numPr>
          <w:ilvl w:val="0"/>
          <w:numId w:val="39"/>
        </w:numPr>
        <w:rPr>
          <w:lang w:val="en-US"/>
        </w:rPr>
      </w:pPr>
      <w:r w:rsidRPr="00B81721">
        <w:rPr>
          <w:lang w:val="en-US"/>
        </w:rPr>
        <w:t>FFS Backward compatibility with non-Rel-19 UEs</w:t>
      </w:r>
    </w:p>
    <w:p w14:paraId="459B2DF0" w14:textId="26668028" w:rsidR="0064635A" w:rsidRDefault="00D928ED" w:rsidP="00FA632E">
      <w:pPr>
        <w:rPr>
          <w:lang w:val="en-US"/>
        </w:rPr>
      </w:pPr>
      <w:r w:rsidRPr="00D928ED">
        <w:rPr>
          <w:lang w:val="en-US"/>
        </w:rPr>
        <w:t>In RAN1#11</w:t>
      </w:r>
      <w:r>
        <w:rPr>
          <w:lang w:val="en-US"/>
        </w:rPr>
        <w:t>8</w:t>
      </w:r>
      <w:r w:rsidRPr="00D928ED">
        <w:rPr>
          <w:lang w:val="en-US"/>
        </w:rPr>
        <w:t>, the following was agreed:</w:t>
      </w:r>
    </w:p>
    <w:p w14:paraId="4D802667" w14:textId="77777777" w:rsidR="00BB08D0" w:rsidRPr="00BB08D0" w:rsidRDefault="00BB08D0" w:rsidP="00BB08D0">
      <w:pPr>
        <w:rPr>
          <w:highlight w:val="green"/>
          <w:lang w:val="en-US"/>
        </w:rPr>
      </w:pPr>
      <w:r w:rsidRPr="00BB08D0">
        <w:rPr>
          <w:highlight w:val="green"/>
          <w:lang w:val="en-US"/>
        </w:rPr>
        <w:t>Agreement</w:t>
      </w:r>
    </w:p>
    <w:p w14:paraId="484E29C4" w14:textId="77777777" w:rsidR="00BB08D0" w:rsidRPr="00BB08D0" w:rsidRDefault="00BB08D0" w:rsidP="00BB08D0">
      <w:pPr>
        <w:rPr>
          <w:lang w:val="en-US"/>
        </w:rPr>
      </w:pPr>
      <w:r w:rsidRPr="00BB08D0">
        <w:t>At least one of the OCC techniques when PUSCH repetitions are used will be specified:</w:t>
      </w:r>
    </w:p>
    <w:p w14:paraId="79A510B4" w14:textId="77777777" w:rsidR="00BB08D0" w:rsidRPr="00BB08D0" w:rsidRDefault="00BB08D0" w:rsidP="00BB08D0">
      <w:pPr>
        <w:numPr>
          <w:ilvl w:val="0"/>
          <w:numId w:val="47"/>
        </w:numPr>
        <w:rPr>
          <w:lang w:val="en-US"/>
        </w:rPr>
      </w:pPr>
      <w:r w:rsidRPr="00BB08D0">
        <w:t>Inter-slot time-domain OCC with OCC length 2</w:t>
      </w:r>
    </w:p>
    <w:p w14:paraId="4C7EB4B0" w14:textId="77777777" w:rsidR="00BB08D0" w:rsidRPr="00BB08D0" w:rsidRDefault="00BB08D0" w:rsidP="00BB08D0">
      <w:pPr>
        <w:numPr>
          <w:ilvl w:val="0"/>
          <w:numId w:val="47"/>
        </w:numPr>
        <w:rPr>
          <w:lang w:val="en-US"/>
        </w:rPr>
      </w:pPr>
      <w:r w:rsidRPr="00BB08D0">
        <w:t>Inter-slot time-domain OCC with OCC length 2 and 4</w:t>
      </w:r>
    </w:p>
    <w:p w14:paraId="33E6A1F9" w14:textId="77777777" w:rsidR="00BB08D0" w:rsidRPr="00BB08D0" w:rsidRDefault="00BB08D0" w:rsidP="00BB08D0">
      <w:pPr>
        <w:numPr>
          <w:ilvl w:val="0"/>
          <w:numId w:val="47"/>
        </w:numPr>
        <w:rPr>
          <w:lang w:val="en-US"/>
        </w:rPr>
      </w:pPr>
      <w:r w:rsidRPr="00BB08D0">
        <w:t>Intra-symbol pre-DFT-s OCC (comb-like structure as in PUCCH format 4) with OCC length 2</w:t>
      </w:r>
    </w:p>
    <w:p w14:paraId="31E0A5B9" w14:textId="77777777" w:rsidR="00BB08D0" w:rsidRPr="00BB08D0" w:rsidRDefault="00BB08D0" w:rsidP="00BB08D0">
      <w:pPr>
        <w:numPr>
          <w:ilvl w:val="0"/>
          <w:numId w:val="47"/>
        </w:numPr>
        <w:rPr>
          <w:lang w:val="en-US"/>
        </w:rPr>
      </w:pPr>
      <w:r w:rsidRPr="00BB08D0">
        <w:t>Intra-symbol pre-DFT-s OCC (comb-like structure as in PUCCH format 4) with OCC length 2 and 4</w:t>
      </w:r>
    </w:p>
    <w:p w14:paraId="12428300" w14:textId="77777777" w:rsidR="00BB08D0" w:rsidRPr="00BB08D0" w:rsidRDefault="00BB08D0" w:rsidP="00BB08D0">
      <w:pPr>
        <w:numPr>
          <w:ilvl w:val="0"/>
          <w:numId w:val="47"/>
        </w:numPr>
        <w:rPr>
          <w:lang w:val="en-US"/>
        </w:rPr>
      </w:pPr>
      <w:r w:rsidRPr="00BB08D0">
        <w:t>Note: combination of techniques is not precluded</w:t>
      </w:r>
    </w:p>
    <w:p w14:paraId="1CA853D8" w14:textId="77777777" w:rsidR="00BB08D0" w:rsidRPr="00354A90" w:rsidRDefault="00BB08D0" w:rsidP="00BB08D0">
      <w:pPr>
        <w:numPr>
          <w:ilvl w:val="0"/>
          <w:numId w:val="47"/>
        </w:numPr>
        <w:rPr>
          <w:lang w:val="en-US"/>
        </w:rPr>
      </w:pPr>
      <w:r w:rsidRPr="00BB08D0">
        <w:t>PUSCH repetition Type B is not considered</w:t>
      </w:r>
    </w:p>
    <w:p w14:paraId="48D0B822" w14:textId="187C8BAF" w:rsidR="00354A90" w:rsidRDefault="00354A90" w:rsidP="00354A90">
      <w:pPr>
        <w:rPr>
          <w:lang w:val="en-US"/>
        </w:rPr>
      </w:pPr>
      <w:r>
        <w:rPr>
          <w:lang w:val="en-US"/>
        </w:rPr>
        <w:t>In RAN1#118b, the following was agreed:</w:t>
      </w:r>
    </w:p>
    <w:p w14:paraId="0089B42D" w14:textId="77777777" w:rsidR="00354A90" w:rsidRPr="00BA1F2F" w:rsidRDefault="00354A90" w:rsidP="00354A90">
      <w:bookmarkStart w:id="4" w:name="OLE_LINK19"/>
      <w:r w:rsidRPr="00BA1F2F">
        <w:rPr>
          <w:highlight w:val="darkYellow"/>
        </w:rPr>
        <w:t>Working assumption</w:t>
      </w:r>
    </w:p>
    <w:p w14:paraId="3DD1E27D" w14:textId="77777777" w:rsidR="00354A90" w:rsidRPr="00BA1F2F" w:rsidRDefault="00354A90" w:rsidP="00354A90">
      <w:bookmarkStart w:id="5" w:name="OLE_LINK13"/>
      <w:r w:rsidRPr="00BA1F2F">
        <w:t xml:space="preserve">For the normative phase, </w:t>
      </w:r>
    </w:p>
    <w:p w14:paraId="37EA9B78" w14:textId="77777777" w:rsidR="00354A90" w:rsidRPr="00BA1F2F" w:rsidRDefault="00354A90" w:rsidP="00354A90">
      <w:pPr>
        <w:numPr>
          <w:ilvl w:val="0"/>
          <w:numId w:val="48"/>
        </w:numPr>
        <w:spacing w:after="0"/>
        <w:rPr>
          <w:lang w:eastAsia="x-none"/>
        </w:rPr>
      </w:pPr>
      <w:r w:rsidRPr="00BA1F2F">
        <w:rPr>
          <w:lang w:eastAsia="x-none"/>
        </w:rPr>
        <w:t>Support OCC length 2 with inter-slot OCC to multiplex up to 2 UEs.</w:t>
      </w:r>
    </w:p>
    <w:p w14:paraId="3E5B2987" w14:textId="77777777" w:rsidR="00354A90" w:rsidRPr="00BA1F2F" w:rsidRDefault="00354A90" w:rsidP="00354A90">
      <w:pPr>
        <w:numPr>
          <w:ilvl w:val="0"/>
          <w:numId w:val="48"/>
        </w:numPr>
        <w:spacing w:after="0"/>
        <w:rPr>
          <w:lang w:eastAsia="x-none"/>
        </w:rPr>
      </w:pPr>
      <w:r w:rsidRPr="00BA1F2F">
        <w:rPr>
          <w:lang w:eastAsia="x-none"/>
        </w:rPr>
        <w:t>Support OCC length 4 with one of the following OCC techniques</w:t>
      </w:r>
    </w:p>
    <w:p w14:paraId="4A54FF34" w14:textId="77777777" w:rsidR="00354A90" w:rsidRPr="00BA1F2F" w:rsidRDefault="00354A90" w:rsidP="00354A90">
      <w:pPr>
        <w:numPr>
          <w:ilvl w:val="1"/>
          <w:numId w:val="48"/>
        </w:numPr>
        <w:spacing w:after="0"/>
        <w:rPr>
          <w:lang w:eastAsia="x-none"/>
        </w:rPr>
      </w:pPr>
      <w:r w:rsidRPr="00BA1F2F">
        <w:rPr>
          <w:lang w:eastAsia="x-none"/>
        </w:rPr>
        <w:t>Option 1: Inter-slot with OCC length 4 to multiplex up to 4 UEs.</w:t>
      </w:r>
    </w:p>
    <w:p w14:paraId="39CF3B98" w14:textId="77777777" w:rsidR="00354A90" w:rsidRPr="00BA1F2F" w:rsidRDefault="00354A90" w:rsidP="00354A90">
      <w:pPr>
        <w:numPr>
          <w:ilvl w:val="1"/>
          <w:numId w:val="48"/>
        </w:numPr>
        <w:spacing w:after="0"/>
        <w:rPr>
          <w:lang w:eastAsia="x-none"/>
        </w:rPr>
      </w:pPr>
      <w:r w:rsidRPr="00BA1F2F">
        <w:rPr>
          <w:lang w:eastAsia="x-none"/>
        </w:rPr>
        <w:t xml:space="preserve">Option 2: </w:t>
      </w:r>
      <w:bookmarkStart w:id="6" w:name="OLE_LINK34"/>
      <w:r w:rsidRPr="00BA1F2F">
        <w:rPr>
          <w:lang w:eastAsia="x-none"/>
        </w:rPr>
        <w:t xml:space="preserve">Intra-symbol pre-DFT OCC with OCC length 4 </w:t>
      </w:r>
      <w:bookmarkEnd w:id="6"/>
      <w:r w:rsidRPr="00BA1F2F">
        <w:rPr>
          <w:lang w:eastAsia="x-none"/>
        </w:rPr>
        <w:t>to multiplex up to 4 UEs.</w:t>
      </w:r>
    </w:p>
    <w:p w14:paraId="5E2DF78E" w14:textId="77777777" w:rsidR="00354A90" w:rsidRPr="00BA1F2F" w:rsidRDefault="00354A90" w:rsidP="00354A90">
      <w:pPr>
        <w:numPr>
          <w:ilvl w:val="1"/>
          <w:numId w:val="48"/>
        </w:numPr>
        <w:spacing w:after="0"/>
        <w:rPr>
          <w:lang w:eastAsia="x-none"/>
        </w:rPr>
      </w:pPr>
      <w:r w:rsidRPr="00BA1F2F">
        <w:rPr>
          <w:lang w:eastAsia="x-none"/>
        </w:rPr>
        <w:t>Option 3: Combination of Inter-slot OCC with OCC length 2 and intra-symbol pre-DFT OCC with OCC length 2 to multiplex up to 4 UEs.</w:t>
      </w:r>
    </w:p>
    <w:p w14:paraId="247EEB6A" w14:textId="77777777" w:rsidR="00354A90" w:rsidRPr="00BA1F2F" w:rsidRDefault="00354A90" w:rsidP="00354A90">
      <w:pPr>
        <w:numPr>
          <w:ilvl w:val="1"/>
          <w:numId w:val="48"/>
        </w:numPr>
        <w:spacing w:after="0"/>
        <w:rPr>
          <w:lang w:eastAsia="x-none"/>
        </w:rPr>
      </w:pPr>
      <w:r w:rsidRPr="00BA1F2F">
        <w:rPr>
          <w:lang w:eastAsia="x-none"/>
        </w:rPr>
        <w:t>Note 1:</w:t>
      </w:r>
    </w:p>
    <w:p w14:paraId="3419F968" w14:textId="77777777" w:rsidR="00354A90" w:rsidRPr="00BA1F2F" w:rsidRDefault="00354A90" w:rsidP="00354A90">
      <w:pPr>
        <w:numPr>
          <w:ilvl w:val="2"/>
          <w:numId w:val="48"/>
        </w:numPr>
        <w:spacing w:after="0"/>
        <w:rPr>
          <w:lang w:eastAsia="x-none"/>
        </w:rPr>
      </w:pPr>
      <w:r w:rsidRPr="00BA1F2F">
        <w:rPr>
          <w:lang w:eastAsia="x-none"/>
        </w:rPr>
        <w:t>At least consider 8 slots, 16 slots, and 20 slots for VoIP with BLER 2% target, with 1 RB, 2 RBs when comparing Option 1, Option 2, and Option 3. Companies can additionally report on 4 slots at least for 2 RBs.</w:t>
      </w:r>
    </w:p>
    <w:p w14:paraId="6381D196" w14:textId="77777777" w:rsidR="00354A90" w:rsidRPr="00BA1F2F" w:rsidRDefault="00354A90" w:rsidP="00354A90">
      <w:pPr>
        <w:numPr>
          <w:ilvl w:val="2"/>
          <w:numId w:val="48"/>
        </w:numPr>
        <w:spacing w:after="0"/>
        <w:rPr>
          <w:lang w:eastAsia="x-none"/>
        </w:rPr>
      </w:pPr>
      <w:r w:rsidRPr="00BA1F2F">
        <w:rPr>
          <w:lang w:eastAsia="x-none"/>
        </w:rPr>
        <w:t xml:space="preserve">Option 2 assumes </w:t>
      </w:r>
      <w:proofErr w:type="spellStart"/>
      <w:r w:rsidRPr="00BA1F2F">
        <w:rPr>
          <w:lang w:eastAsia="x-none"/>
        </w:rPr>
        <w:t>TBoMS</w:t>
      </w:r>
      <w:proofErr w:type="spellEnd"/>
      <w:r w:rsidRPr="00BA1F2F">
        <w:rPr>
          <w:lang w:eastAsia="x-none"/>
        </w:rPr>
        <w:t xml:space="preserve">, FFS Option 3 assumes </w:t>
      </w:r>
      <w:proofErr w:type="spellStart"/>
      <w:r w:rsidRPr="00BA1F2F">
        <w:rPr>
          <w:lang w:eastAsia="x-none"/>
        </w:rPr>
        <w:t>TBoMS</w:t>
      </w:r>
      <w:proofErr w:type="spellEnd"/>
    </w:p>
    <w:bookmarkEnd w:id="4"/>
    <w:bookmarkEnd w:id="5"/>
    <w:p w14:paraId="06525A49" w14:textId="77777777" w:rsidR="00354A90" w:rsidRPr="00BA1F2F" w:rsidRDefault="00354A90" w:rsidP="00354A90">
      <w:pPr>
        <w:jc w:val="both"/>
        <w:rPr>
          <w:rFonts w:eastAsia="SimSun"/>
          <w:iCs/>
          <w:lang w:eastAsia="zh-CN"/>
        </w:rPr>
      </w:pPr>
      <w:r w:rsidRPr="00BA1F2F">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p w14:paraId="205E607D" w14:textId="77777777" w:rsidR="00354A90" w:rsidRPr="00BA1F2F" w:rsidRDefault="00354A90" w:rsidP="00354A90">
      <w:pPr>
        <w:rPr>
          <w:lang w:eastAsia="x-none"/>
        </w:rPr>
      </w:pPr>
    </w:p>
    <w:p w14:paraId="5FA85734" w14:textId="77777777" w:rsidR="00354A90" w:rsidRPr="00BA1F2F" w:rsidRDefault="00354A90" w:rsidP="00354A90">
      <w:pPr>
        <w:jc w:val="both"/>
        <w:rPr>
          <w:rFonts w:eastAsia="SimSun"/>
          <w:b/>
          <w:bCs/>
          <w:iCs/>
        </w:rPr>
      </w:pPr>
      <w:r w:rsidRPr="00BA1F2F">
        <w:rPr>
          <w:b/>
          <w:bCs/>
          <w:iCs/>
        </w:rPr>
        <w:t>Conclusion</w:t>
      </w:r>
    </w:p>
    <w:p w14:paraId="58263DC8" w14:textId="77777777" w:rsidR="00354A90" w:rsidRPr="00BA1F2F" w:rsidRDefault="00354A90" w:rsidP="00354A90">
      <w:pPr>
        <w:jc w:val="both"/>
        <w:rPr>
          <w:rFonts w:eastAsia="SimSun"/>
          <w:bCs/>
          <w:iCs/>
          <w:lang w:eastAsia="zh-CN"/>
        </w:rPr>
      </w:pPr>
      <w:r w:rsidRPr="00BA1F2F">
        <w:rPr>
          <w:rFonts w:eastAsia="SimSun"/>
          <w:bCs/>
          <w:iCs/>
        </w:rPr>
        <w:t>For TBS calculation and rate matching for OCC with PUSCH, for i</w:t>
      </w:r>
      <w:r w:rsidRPr="00BA1F2F">
        <w:rPr>
          <w:rFonts w:eastAsia="SimSun"/>
          <w:bCs/>
          <w:iCs/>
          <w:lang w:eastAsia="zh-CN"/>
        </w:rPr>
        <w:t>nter-slot OCC in the working assumption of RAN1#118bis:</w:t>
      </w:r>
    </w:p>
    <w:p w14:paraId="4E1CFDF8" w14:textId="77777777" w:rsidR="00354A90" w:rsidRPr="00BA1F2F" w:rsidRDefault="00354A90" w:rsidP="00354A90">
      <w:pPr>
        <w:numPr>
          <w:ilvl w:val="0"/>
          <w:numId w:val="49"/>
        </w:numPr>
        <w:spacing w:after="0"/>
        <w:jc w:val="both"/>
        <w:rPr>
          <w:rFonts w:eastAsia="SimSun"/>
          <w:bCs/>
          <w:iCs/>
          <w:lang w:eastAsia="zh-CN"/>
        </w:rPr>
      </w:pPr>
      <w:r w:rsidRPr="00BA1F2F">
        <w:rPr>
          <w:rFonts w:eastAsia="SimSun"/>
          <w:bCs/>
          <w:iCs/>
          <w:lang w:eastAsia="zh-CN"/>
        </w:rPr>
        <w:lastRenderedPageBreak/>
        <w:t>for inter-slot OCC for OCC length 2 and for inter-slot OCC for OCC length 4 in option 1 in the working assumption of RAN1#118bis</w:t>
      </w:r>
    </w:p>
    <w:p w14:paraId="4947E48A" w14:textId="54192902" w:rsidR="00354A90" w:rsidRPr="00BA1F2F" w:rsidRDefault="00354A90" w:rsidP="00354A90">
      <w:pPr>
        <w:numPr>
          <w:ilvl w:val="1"/>
          <w:numId w:val="49"/>
        </w:numPr>
        <w:spacing w:after="0"/>
        <w:jc w:val="both"/>
        <w:rPr>
          <w:rFonts w:eastAsia="SimSun"/>
          <w:bCs/>
          <w:iCs/>
          <w:lang w:eastAsia="zh-CN"/>
        </w:rPr>
      </w:pPr>
      <w:r w:rsidRPr="00BA1F2F">
        <w:rPr>
          <w:rFonts w:eastAsia="SimSun"/>
          <w:bCs/>
          <w:iCs/>
          <w:lang w:eastAsia="zh-CN"/>
        </w:rPr>
        <w:t>No change in determination of TBS</w:t>
      </w:r>
      <w:r>
        <w:rPr>
          <w:rFonts w:eastAsia="SimSun"/>
          <w:bCs/>
          <w:iCs/>
          <w:lang w:eastAsia="zh-CN"/>
        </w:rPr>
        <w:t>.</w:t>
      </w:r>
    </w:p>
    <w:p w14:paraId="66176CFB" w14:textId="77777777" w:rsidR="00354A90" w:rsidRPr="00BA1F2F" w:rsidRDefault="00354A90" w:rsidP="00354A90">
      <w:pPr>
        <w:numPr>
          <w:ilvl w:val="1"/>
          <w:numId w:val="49"/>
        </w:numPr>
        <w:spacing w:after="0"/>
        <w:jc w:val="both"/>
        <w:rPr>
          <w:rFonts w:eastAsia="SimSun"/>
          <w:bCs/>
          <w:iCs/>
          <w:lang w:eastAsia="zh-CN"/>
        </w:rPr>
      </w:pPr>
      <w:r w:rsidRPr="00BA1F2F">
        <w:rPr>
          <w:rFonts w:eastAsia="SimSun"/>
          <w:bCs/>
          <w:iCs/>
          <w:lang w:eastAsia="zh-CN"/>
        </w:rPr>
        <w:t>No change for rate matching</w:t>
      </w:r>
      <w:r>
        <w:rPr>
          <w:rFonts w:eastAsia="SimSun"/>
          <w:bCs/>
          <w:iCs/>
          <w:lang w:eastAsia="zh-CN"/>
        </w:rPr>
        <w:t>.</w:t>
      </w:r>
    </w:p>
    <w:p w14:paraId="2BBCB3C6" w14:textId="77777777" w:rsidR="00354A90" w:rsidRPr="00BA1F2F" w:rsidRDefault="00354A90" w:rsidP="00354A90">
      <w:pPr>
        <w:jc w:val="both"/>
        <w:rPr>
          <w:rFonts w:eastAsia="SimSun"/>
          <w:i/>
          <w:iCs/>
          <w:lang w:eastAsia="zh-CN"/>
        </w:rPr>
      </w:pPr>
    </w:p>
    <w:p w14:paraId="01497D90" w14:textId="77777777" w:rsidR="00354A90" w:rsidRPr="00BA1F2F" w:rsidRDefault="00354A90" w:rsidP="00354A90">
      <w:pPr>
        <w:jc w:val="both"/>
        <w:rPr>
          <w:rFonts w:eastAsia="SimSun"/>
          <w:bCs/>
          <w:iCs/>
          <w:highlight w:val="green"/>
        </w:rPr>
      </w:pPr>
      <w:r w:rsidRPr="00BA1F2F">
        <w:rPr>
          <w:bCs/>
          <w:iCs/>
          <w:highlight w:val="green"/>
        </w:rPr>
        <w:t>Agreement</w:t>
      </w:r>
    </w:p>
    <w:p w14:paraId="7B62AD7D" w14:textId="77777777" w:rsidR="00354A90" w:rsidRPr="00BA1F2F" w:rsidRDefault="00354A90" w:rsidP="00354A90">
      <w:pPr>
        <w:jc w:val="both"/>
        <w:rPr>
          <w:rFonts w:eastAsia="SimSun"/>
          <w:bCs/>
          <w:iCs/>
        </w:rPr>
      </w:pPr>
      <w:r w:rsidRPr="00BA1F2F">
        <w:rPr>
          <w:rFonts w:eastAsia="SimSun"/>
          <w:bCs/>
          <w:iCs/>
        </w:rPr>
        <w:t>For RV cycling for OCC with PUSCH</w:t>
      </w:r>
    </w:p>
    <w:p w14:paraId="13A68CC0" w14:textId="77777777" w:rsidR="00354A90" w:rsidRPr="00BA1F2F" w:rsidRDefault="00354A90" w:rsidP="00354A90">
      <w:pPr>
        <w:numPr>
          <w:ilvl w:val="0"/>
          <w:numId w:val="50"/>
        </w:numPr>
        <w:spacing w:after="0"/>
        <w:jc w:val="both"/>
        <w:rPr>
          <w:rFonts w:eastAsia="SimSun"/>
          <w:bCs/>
          <w:iCs/>
        </w:rPr>
      </w:pPr>
      <w:r w:rsidRPr="00BA1F2F">
        <w:rPr>
          <w:rFonts w:eastAsia="SimSun"/>
          <w:bCs/>
          <w:iCs/>
          <w:lang w:eastAsia="zh-CN"/>
        </w:rPr>
        <w:t>For inter-slot OCC for OCC length 2 and for inter-slot OCC for OCC length 4 in option 1 in the working assumption of RAN1#118bis</w:t>
      </w:r>
      <w:r w:rsidRPr="00BA1F2F" w:rsidDel="00A45C59">
        <w:rPr>
          <w:rFonts w:eastAsia="SimSun"/>
          <w:bCs/>
          <w:iCs/>
        </w:rPr>
        <w:t xml:space="preserve"> </w:t>
      </w:r>
    </w:p>
    <w:p w14:paraId="777255D2" w14:textId="77777777" w:rsidR="00354A90" w:rsidRPr="00BA1F2F" w:rsidRDefault="00354A90" w:rsidP="00354A90">
      <w:pPr>
        <w:numPr>
          <w:ilvl w:val="1"/>
          <w:numId w:val="50"/>
        </w:numPr>
        <w:spacing w:after="0"/>
        <w:jc w:val="both"/>
        <w:rPr>
          <w:rFonts w:eastAsia="SimSun"/>
          <w:bCs/>
          <w:iCs/>
        </w:rPr>
      </w:pPr>
      <w:r w:rsidRPr="00BA1F2F">
        <w:rPr>
          <w:rFonts w:eastAsia="SimSun"/>
          <w:bCs/>
          <w:iCs/>
        </w:rPr>
        <w:t>Same RV value is used in one OCC group (i.e., OCC length applied to N slots).</w:t>
      </w:r>
    </w:p>
    <w:p w14:paraId="785362B4" w14:textId="77777777" w:rsidR="00354A90" w:rsidRPr="00BA1F2F" w:rsidRDefault="00354A90" w:rsidP="00354A90">
      <w:pPr>
        <w:numPr>
          <w:ilvl w:val="1"/>
          <w:numId w:val="50"/>
        </w:numPr>
        <w:spacing w:after="0"/>
        <w:jc w:val="both"/>
        <w:rPr>
          <w:rFonts w:eastAsia="SimSun"/>
          <w:bCs/>
          <w:iCs/>
        </w:rPr>
      </w:pPr>
      <w:r w:rsidRPr="00BA1F2F">
        <w:rPr>
          <w:rFonts w:eastAsia="SimSun"/>
          <w:bCs/>
          <w:iCs/>
        </w:rPr>
        <w:t>FFS: RV cycling can be additionally used across OCC groups</w:t>
      </w:r>
      <w:r>
        <w:rPr>
          <w:rFonts w:eastAsia="SimSun"/>
          <w:bCs/>
          <w:iCs/>
        </w:rPr>
        <w:t>.</w:t>
      </w:r>
    </w:p>
    <w:p w14:paraId="31FE98B0" w14:textId="77777777" w:rsidR="00354A90" w:rsidRPr="00BA1F2F" w:rsidRDefault="00354A90" w:rsidP="00354A90">
      <w:pPr>
        <w:rPr>
          <w:lang w:eastAsia="x-none"/>
        </w:rPr>
      </w:pPr>
    </w:p>
    <w:p w14:paraId="23927B2A" w14:textId="77777777" w:rsidR="00354A90" w:rsidRPr="00E77D52" w:rsidRDefault="00354A90" w:rsidP="00354A90">
      <w:pPr>
        <w:jc w:val="both"/>
        <w:rPr>
          <w:rFonts w:eastAsia="SimSun"/>
          <w:bCs/>
          <w:iCs/>
        </w:rPr>
      </w:pPr>
      <w:r w:rsidRPr="00E77D52">
        <w:rPr>
          <w:bCs/>
          <w:iCs/>
          <w:highlight w:val="green"/>
        </w:rPr>
        <w:t>Agreement</w:t>
      </w:r>
    </w:p>
    <w:p w14:paraId="458BB59A" w14:textId="77777777" w:rsidR="00354A90" w:rsidRPr="00E77D52" w:rsidRDefault="00354A90" w:rsidP="00354A90">
      <w:pPr>
        <w:jc w:val="both"/>
        <w:rPr>
          <w:rFonts w:eastAsia="SimSun"/>
          <w:bCs/>
          <w:iCs/>
          <w:lang w:val="en-US"/>
        </w:rPr>
      </w:pPr>
      <w:r w:rsidRPr="00E77D52">
        <w:rPr>
          <w:rFonts w:eastAsia="SimSun"/>
          <w:bCs/>
          <w:iCs/>
        </w:rPr>
        <w:t>For OCC sequence for OCC with PUSCH:</w:t>
      </w:r>
      <w:r w:rsidRPr="00E77D52">
        <w:rPr>
          <w:rFonts w:eastAsia="SimSun"/>
          <w:bCs/>
          <w:iCs/>
          <w:lang w:val="en-US"/>
        </w:rPr>
        <w:t xml:space="preserve"> </w:t>
      </w:r>
    </w:p>
    <w:p w14:paraId="1BC2A964" w14:textId="77777777" w:rsidR="00354A90" w:rsidRPr="008D289B" w:rsidRDefault="00354A90" w:rsidP="00354A90">
      <w:pPr>
        <w:numPr>
          <w:ilvl w:val="0"/>
          <w:numId w:val="50"/>
        </w:numPr>
        <w:spacing w:after="0"/>
        <w:jc w:val="both"/>
        <w:rPr>
          <w:lang w:val="en-US" w:eastAsia="x-none"/>
        </w:rPr>
      </w:pPr>
      <w:r w:rsidRPr="00E77D52">
        <w:rPr>
          <w:rFonts w:eastAsia="SimSun"/>
          <w:bCs/>
          <w:iCs/>
          <w:lang w:val="en-US"/>
        </w:rPr>
        <w:t>For OCC length 2, re-use orthogonal sequence [1 1; 1 -1]</w:t>
      </w:r>
    </w:p>
    <w:p w14:paraId="242E94C7" w14:textId="77777777" w:rsidR="00354A90" w:rsidRPr="00BB08D0" w:rsidRDefault="00354A90" w:rsidP="00354A90">
      <w:pPr>
        <w:rPr>
          <w:lang w:val="en-US"/>
        </w:rPr>
      </w:pPr>
    </w:p>
    <w:p w14:paraId="618E8711" w14:textId="7CE628EE" w:rsidR="001D3414" w:rsidRPr="00A14049" w:rsidRDefault="00A14049" w:rsidP="723FA56F">
      <w:pPr>
        <w:spacing w:line="259" w:lineRule="auto"/>
        <w:rPr>
          <w:lang w:val="en-US"/>
        </w:rPr>
      </w:pPr>
      <w:r w:rsidRPr="00A14049">
        <w:rPr>
          <w:lang w:val="en-US"/>
        </w:rPr>
        <w:t>In RAN1#119, the following was agreed:</w:t>
      </w:r>
    </w:p>
    <w:p w14:paraId="2D779240" w14:textId="77777777" w:rsidR="00A14049" w:rsidRPr="005E3C68" w:rsidRDefault="00A14049" w:rsidP="00A14049">
      <w:pPr>
        <w:rPr>
          <w:color w:val="000000"/>
          <w:kern w:val="24"/>
        </w:rPr>
      </w:pPr>
      <w:r w:rsidRPr="005E3C68">
        <w:rPr>
          <w:highlight w:val="green"/>
        </w:rPr>
        <w:t>Agreement</w:t>
      </w:r>
    </w:p>
    <w:p w14:paraId="5F3273F8" w14:textId="77777777" w:rsidR="00A14049" w:rsidRPr="005E3C68" w:rsidRDefault="00A14049" w:rsidP="00A14049">
      <w:pPr>
        <w:rPr>
          <w:rFonts w:eastAsia="DengXian"/>
          <w:lang w:eastAsia="zh-CN"/>
        </w:rPr>
      </w:pPr>
      <w:r w:rsidRPr="005E3C68">
        <w:t>RAN1 to confirm the working assumption of RAN1#118bis with revisions as follows:</w:t>
      </w:r>
    </w:p>
    <w:p w14:paraId="2D97DF51" w14:textId="77777777" w:rsidR="00A14049" w:rsidRPr="005E3C68" w:rsidRDefault="00A14049" w:rsidP="00A14049">
      <w:pPr>
        <w:numPr>
          <w:ilvl w:val="0"/>
          <w:numId w:val="54"/>
        </w:numPr>
        <w:spacing w:after="0"/>
        <w:rPr>
          <w:lang w:eastAsia="x-none"/>
        </w:rPr>
      </w:pPr>
      <w:r w:rsidRPr="005E3C68">
        <w:rPr>
          <w:lang w:eastAsia="x-none"/>
        </w:rPr>
        <w:t>Support OCC length 2 with inter-slot OCC to multiplex up to 2 UEs.</w:t>
      </w:r>
    </w:p>
    <w:p w14:paraId="365EE152" w14:textId="77777777" w:rsidR="00A14049" w:rsidRPr="005E3C68" w:rsidRDefault="00A14049" w:rsidP="00A14049">
      <w:pPr>
        <w:numPr>
          <w:ilvl w:val="0"/>
          <w:numId w:val="54"/>
        </w:numPr>
        <w:spacing w:after="0"/>
        <w:rPr>
          <w:lang w:eastAsia="x-none"/>
        </w:rPr>
      </w:pPr>
      <w:r w:rsidRPr="005E3C68">
        <w:rPr>
          <w:lang w:eastAsia="x-none"/>
        </w:rPr>
        <w:t>Support Option 1: inter-slot OCC with OCC length 4 to multiplex up to 4 UEs using Hadamard sequences</w:t>
      </w:r>
    </w:p>
    <w:p w14:paraId="70F6D7C9" w14:textId="77777777" w:rsidR="00A14049" w:rsidRPr="005E3C68" w:rsidRDefault="00A14049" w:rsidP="00A14049">
      <w:pPr>
        <w:numPr>
          <w:ilvl w:val="0"/>
          <w:numId w:val="54"/>
        </w:numPr>
        <w:spacing w:after="0"/>
        <w:rPr>
          <w:lang w:eastAsia="x-none"/>
        </w:rPr>
      </w:pPr>
      <w:r w:rsidRPr="005E3C68">
        <w:rPr>
          <w:lang w:eastAsia="x-none"/>
        </w:rPr>
        <w:t>RAN1 does not pursue Option 2: Intra-symbol pre-DFT OCC with OCC length 4 to multiplex up to 4 UEs.</w:t>
      </w:r>
    </w:p>
    <w:p w14:paraId="48C1216C" w14:textId="77777777" w:rsidR="00A14049" w:rsidRPr="005E3C68" w:rsidRDefault="00A14049" w:rsidP="00A14049">
      <w:pPr>
        <w:numPr>
          <w:ilvl w:val="0"/>
          <w:numId w:val="54"/>
        </w:numPr>
        <w:spacing w:after="0"/>
        <w:rPr>
          <w:lang w:eastAsia="x-none"/>
        </w:rPr>
      </w:pPr>
      <w:r w:rsidRPr="005E3C68">
        <w:rPr>
          <w:lang w:eastAsia="x-none"/>
        </w:rPr>
        <w:t>RAN1 does not pursue Option 3: Combination of Inter-slot OCC with OCC length 2 and intra-symbol pre-DFT OCC with OCC length 2 to multiplex up to 4 UEs.</w:t>
      </w:r>
    </w:p>
    <w:p w14:paraId="342BF930" w14:textId="77777777" w:rsidR="00A14049" w:rsidRPr="005E3C68" w:rsidRDefault="00A14049" w:rsidP="00A14049">
      <w:pPr>
        <w:tabs>
          <w:tab w:val="left" w:pos="1701"/>
        </w:tabs>
        <w:rPr>
          <w:rFonts w:eastAsia="Calibri"/>
        </w:rPr>
      </w:pPr>
      <w:r w:rsidRPr="005E3C68">
        <w:rPr>
          <w:rFonts w:eastAsia="Calibri"/>
        </w:rPr>
        <w:t>Note 1: there will be separate UE capabilities for OCC length 2 and OCC length 4, where UE capability for OCC length 2 is a prerequisite for UE capability for OCC length 4.</w:t>
      </w:r>
    </w:p>
    <w:p w14:paraId="16036ED2" w14:textId="77777777" w:rsidR="00A14049" w:rsidRPr="005E3C68" w:rsidRDefault="00A14049" w:rsidP="00A14049">
      <w:pPr>
        <w:rPr>
          <w:rFonts w:eastAsia="SimSun"/>
          <w:lang w:eastAsia="zh-CN"/>
        </w:rPr>
      </w:pPr>
      <w:r w:rsidRPr="005E3C68">
        <w:t xml:space="preserve">Note 2: </w:t>
      </w:r>
      <w:proofErr w:type="spellStart"/>
      <w:r w:rsidRPr="005E3C68">
        <w:rPr>
          <w:rFonts w:eastAsia="SimSun"/>
          <w:lang w:eastAsia="zh-CN"/>
        </w:rPr>
        <w:t>gNB</w:t>
      </w:r>
      <w:proofErr w:type="spellEnd"/>
      <w:r w:rsidRPr="005E3C68">
        <w:rPr>
          <w:rFonts w:eastAsia="SimSun"/>
          <w:lang w:eastAsia="zh-CN"/>
        </w:rPr>
        <w:t xml:space="preserve"> can ensure the performance of Option 1 by UE grouping with similar CFO (e.g. maximum differential CFO of 50 or 100 Hz or 200 Hz). Without CFO grouping (e.g. maximum differential CFO of 400 Hz), the performance of option 1 is degraded</w:t>
      </w:r>
      <w:r w:rsidRPr="005E3C68">
        <w:t xml:space="preserve"> by at least 1 dB in several cases</w:t>
      </w:r>
      <w:r w:rsidRPr="005E3C68">
        <w:rPr>
          <w:rFonts w:eastAsia="SimSun"/>
          <w:lang w:eastAsia="zh-CN"/>
        </w:rPr>
        <w:t>. For CFO grouping, several companies in RAN1 state that CFO grouping is feasible based on network implementation without any new specification impact.</w:t>
      </w:r>
    </w:p>
    <w:p w14:paraId="1CBF339A" w14:textId="77777777" w:rsidR="00A14049" w:rsidRPr="005E3C68" w:rsidRDefault="00A14049" w:rsidP="00A14049">
      <w:pPr>
        <w:numPr>
          <w:ilvl w:val="0"/>
          <w:numId w:val="55"/>
        </w:numPr>
        <w:spacing w:after="0"/>
        <w:rPr>
          <w:rFonts w:eastAsia="SimSun"/>
          <w:lang w:eastAsia="zh-CN"/>
        </w:rPr>
      </w:pPr>
      <w:r w:rsidRPr="005E3C68">
        <w:rPr>
          <w:rFonts w:eastAsia="SimSun"/>
          <w:lang w:eastAsia="zh-CN"/>
        </w:rPr>
        <w:t>RAN1 assumes no specification impact for CFO grouping</w:t>
      </w:r>
    </w:p>
    <w:p w14:paraId="6E2B4F18" w14:textId="77777777" w:rsidR="00A14049" w:rsidRPr="005E3C68" w:rsidRDefault="00A14049" w:rsidP="00A14049">
      <w:pPr>
        <w:numPr>
          <w:ilvl w:val="0"/>
          <w:numId w:val="55"/>
        </w:numPr>
        <w:spacing w:after="0"/>
        <w:rPr>
          <w:rFonts w:eastAsia="SimSun"/>
          <w:lang w:eastAsia="zh-CN"/>
        </w:rPr>
      </w:pPr>
      <w:r w:rsidRPr="005E3C68">
        <w:rPr>
          <w:rFonts w:eastAsia="SimSun"/>
          <w:lang w:eastAsia="zh-CN"/>
        </w:rPr>
        <w:t>RAN1 does not pursue closed-loop frequency adjustment commands.</w:t>
      </w:r>
    </w:p>
    <w:p w14:paraId="0E8635BF" w14:textId="77777777" w:rsidR="00A14049" w:rsidRPr="005E3C68" w:rsidRDefault="00A14049" w:rsidP="00A14049">
      <w:pPr>
        <w:numPr>
          <w:ilvl w:val="0"/>
          <w:numId w:val="55"/>
        </w:numPr>
        <w:spacing w:after="0"/>
        <w:rPr>
          <w:rFonts w:eastAsia="SimSun"/>
          <w:lang w:eastAsia="zh-CN"/>
        </w:rPr>
      </w:pPr>
      <w:r w:rsidRPr="005E3C68">
        <w:rPr>
          <w:rFonts w:eastAsia="SimSun"/>
          <w:lang w:eastAsia="zh-CN"/>
        </w:rPr>
        <w:t>RAN1 assumes that RAN4 does not define new UE requirements for CFO.</w:t>
      </w:r>
    </w:p>
    <w:p w14:paraId="4DC894C3" w14:textId="77777777" w:rsidR="00A14049" w:rsidRPr="005E3C68" w:rsidRDefault="00A14049" w:rsidP="00A14049">
      <w:pPr>
        <w:rPr>
          <w:rFonts w:eastAsia="SimSun"/>
          <w:lang w:eastAsia="zh-CN"/>
        </w:rPr>
      </w:pPr>
    </w:p>
    <w:p w14:paraId="7B8F9059" w14:textId="77777777" w:rsidR="00A14049" w:rsidRPr="005E3C68" w:rsidRDefault="00A14049" w:rsidP="00A14049">
      <w:pPr>
        <w:jc w:val="both"/>
        <w:rPr>
          <w:rFonts w:eastAsia="SimSun"/>
        </w:rPr>
      </w:pPr>
      <w:r w:rsidRPr="005E3C68">
        <w:rPr>
          <w:highlight w:val="green"/>
        </w:rPr>
        <w:t>Agreement</w:t>
      </w:r>
    </w:p>
    <w:p w14:paraId="4DA1A988" w14:textId="77777777" w:rsidR="00A14049" w:rsidRPr="005E3C68" w:rsidRDefault="00A14049" w:rsidP="00A14049">
      <w:pPr>
        <w:jc w:val="both"/>
        <w:rPr>
          <w:rFonts w:eastAsia="SimSun"/>
        </w:rPr>
      </w:pPr>
      <w:r w:rsidRPr="005E3C68">
        <w:rPr>
          <w:rFonts w:eastAsia="SimSun"/>
        </w:rPr>
        <w:t>For RV cycling for OCC with DG-PUSCH, the following are considered:</w:t>
      </w:r>
    </w:p>
    <w:p w14:paraId="4DF1A258" w14:textId="77777777" w:rsidR="00A14049" w:rsidRPr="005E3C68" w:rsidRDefault="00A14049" w:rsidP="00A14049">
      <w:pPr>
        <w:numPr>
          <w:ilvl w:val="0"/>
          <w:numId w:val="56"/>
        </w:numPr>
        <w:spacing w:after="0"/>
        <w:jc w:val="both"/>
        <w:rPr>
          <w:rFonts w:eastAsia="SimSun"/>
          <w:lang w:eastAsia="x-none"/>
        </w:rPr>
      </w:pPr>
      <w:r w:rsidRPr="005E3C68">
        <w:rPr>
          <w:rFonts w:eastAsia="SimSun"/>
          <w:lang w:eastAsia="x-none"/>
        </w:rPr>
        <w:t>Option 1: RV cycling is used across OCC groups</w:t>
      </w:r>
    </w:p>
    <w:p w14:paraId="49EDDEF0" w14:textId="77777777" w:rsidR="00A14049" w:rsidRPr="005E3C68" w:rsidRDefault="00A14049" w:rsidP="00A14049">
      <w:pPr>
        <w:numPr>
          <w:ilvl w:val="1"/>
          <w:numId w:val="56"/>
        </w:numPr>
        <w:spacing w:after="0"/>
        <w:jc w:val="both"/>
        <w:rPr>
          <w:rFonts w:eastAsia="SimSun"/>
          <w:lang w:eastAsia="x-none"/>
        </w:rPr>
      </w:pPr>
      <w:r w:rsidRPr="005E3C68">
        <w:rPr>
          <w:rFonts w:eastAsia="SimSun"/>
          <w:lang w:eastAsia="x-none"/>
        </w:rPr>
        <w:t>Note 1: RV cycling is applied when the number of repetitions is greater than the OCC length</w:t>
      </w:r>
    </w:p>
    <w:p w14:paraId="458E7647" w14:textId="77777777" w:rsidR="00A14049" w:rsidRPr="005E3C68" w:rsidRDefault="00A14049" w:rsidP="00A14049">
      <w:pPr>
        <w:numPr>
          <w:ilvl w:val="0"/>
          <w:numId w:val="56"/>
        </w:numPr>
        <w:spacing w:after="0"/>
        <w:jc w:val="both"/>
        <w:rPr>
          <w:rFonts w:eastAsia="SimSun"/>
          <w:lang w:eastAsia="x-none"/>
        </w:rPr>
      </w:pPr>
      <w:r w:rsidRPr="005E3C68">
        <w:rPr>
          <w:rFonts w:eastAsia="SimSun"/>
          <w:lang w:eastAsia="x-none"/>
        </w:rPr>
        <w:t>Option 2: Fixed RV is used across OCC groups</w:t>
      </w:r>
    </w:p>
    <w:p w14:paraId="055C5A83" w14:textId="77777777" w:rsidR="00A14049" w:rsidRPr="005E3C68" w:rsidRDefault="00A14049" w:rsidP="00A14049">
      <w:pPr>
        <w:numPr>
          <w:ilvl w:val="0"/>
          <w:numId w:val="56"/>
        </w:numPr>
        <w:spacing w:after="0"/>
        <w:jc w:val="both"/>
        <w:rPr>
          <w:rFonts w:eastAsia="SimSun"/>
          <w:lang w:eastAsia="x-none"/>
        </w:rPr>
      </w:pPr>
      <w:r w:rsidRPr="005E3C68">
        <w:rPr>
          <w:rFonts w:eastAsia="SimSun"/>
          <w:lang w:eastAsia="x-none"/>
        </w:rPr>
        <w:t>Option 3: For OCC length 2, fixed RV is used across two OCC groups, RV cycling is used across groups of two OCC groups</w:t>
      </w:r>
    </w:p>
    <w:p w14:paraId="43090977" w14:textId="77777777" w:rsidR="00A14049" w:rsidRPr="005E3C68" w:rsidRDefault="00A14049" w:rsidP="00A14049">
      <w:pPr>
        <w:rPr>
          <w:lang w:eastAsia="x-none"/>
        </w:rPr>
      </w:pPr>
    </w:p>
    <w:p w14:paraId="4CBCE4B5" w14:textId="77777777" w:rsidR="00A14049" w:rsidRPr="005E3C68" w:rsidRDefault="00A14049" w:rsidP="00A14049">
      <w:r w:rsidRPr="005E3C68">
        <w:rPr>
          <w:highlight w:val="green"/>
        </w:rPr>
        <w:t>Agreement</w:t>
      </w:r>
    </w:p>
    <w:p w14:paraId="059EE2BA" w14:textId="77777777" w:rsidR="00A14049" w:rsidRPr="005E3C68" w:rsidRDefault="00A14049" w:rsidP="00A14049">
      <w:pPr>
        <w:rPr>
          <w:rFonts w:eastAsia="DengXian"/>
          <w:lang w:eastAsia="zh-CN"/>
        </w:rPr>
      </w:pPr>
      <w:r w:rsidRPr="005E3C68">
        <w:t xml:space="preserve">If PUCCH without repetition overlaps with inter-slot OCC with any PUSCH repetitions in an OCC group, the following options to be considered: </w:t>
      </w:r>
    </w:p>
    <w:p w14:paraId="3B6CAD6C" w14:textId="77777777" w:rsidR="00A14049" w:rsidRPr="005E3C68" w:rsidRDefault="00A14049" w:rsidP="00A14049">
      <w:pPr>
        <w:pStyle w:val="ListParagraph"/>
        <w:numPr>
          <w:ilvl w:val="0"/>
          <w:numId w:val="57"/>
        </w:numPr>
      </w:pPr>
      <w:r w:rsidRPr="005E3C68">
        <w:t>Option 1: UCI is dropped</w:t>
      </w:r>
    </w:p>
    <w:p w14:paraId="5345D662" w14:textId="77777777" w:rsidR="00A14049" w:rsidRPr="005E3C68" w:rsidRDefault="00A14049" w:rsidP="00A14049">
      <w:pPr>
        <w:pStyle w:val="ListParagraph"/>
        <w:numPr>
          <w:ilvl w:val="1"/>
          <w:numId w:val="57"/>
        </w:numPr>
      </w:pPr>
      <w:r w:rsidRPr="005E3C68">
        <w:t>FFS: whether all UCI is dropped</w:t>
      </w:r>
    </w:p>
    <w:p w14:paraId="393E58C0" w14:textId="77777777" w:rsidR="00A14049" w:rsidRPr="005E3C68" w:rsidRDefault="00A14049" w:rsidP="00A14049">
      <w:pPr>
        <w:pStyle w:val="ListParagraph"/>
        <w:numPr>
          <w:ilvl w:val="0"/>
          <w:numId w:val="57"/>
        </w:numPr>
      </w:pPr>
      <w:r w:rsidRPr="005E3C68">
        <w:lastRenderedPageBreak/>
        <w:t>Option 2: UCI is transmitted on PUCCH, and all PUSCH repetitions within the OCC group are dropped.</w:t>
      </w:r>
    </w:p>
    <w:p w14:paraId="27DF8DDA" w14:textId="77777777" w:rsidR="00A14049" w:rsidRPr="005E3C68" w:rsidRDefault="00A14049" w:rsidP="00A14049">
      <w:pPr>
        <w:pStyle w:val="ListParagraph"/>
        <w:numPr>
          <w:ilvl w:val="0"/>
          <w:numId w:val="57"/>
        </w:numPr>
      </w:pPr>
      <w:r w:rsidRPr="005E3C68">
        <w:t>Option 3: UCI is multiplexed on PUSCH with inter-slot OCC</w:t>
      </w:r>
    </w:p>
    <w:p w14:paraId="46519E57" w14:textId="77777777" w:rsidR="00A14049" w:rsidRPr="005E3C68" w:rsidRDefault="00A14049" w:rsidP="00A14049">
      <w:pPr>
        <w:pStyle w:val="ListParagraph"/>
        <w:numPr>
          <w:ilvl w:val="1"/>
          <w:numId w:val="57"/>
        </w:numPr>
      </w:pPr>
      <w:r w:rsidRPr="005E3C68">
        <w:t>Option 3-a: UCI is multiplexed on all PUSCH repetitions within an OCC group with inter-slot OCC</w:t>
      </w:r>
    </w:p>
    <w:p w14:paraId="443447A5" w14:textId="77777777" w:rsidR="00A14049" w:rsidRPr="005E3C68" w:rsidRDefault="00A14049" w:rsidP="00A14049">
      <w:pPr>
        <w:pStyle w:val="ListParagraph"/>
        <w:numPr>
          <w:ilvl w:val="2"/>
          <w:numId w:val="57"/>
        </w:numPr>
      </w:pPr>
      <w:r w:rsidRPr="005E3C68">
        <w:t>FFS: which OCC group</w:t>
      </w:r>
    </w:p>
    <w:p w14:paraId="24AD6F31" w14:textId="77777777" w:rsidR="00A14049" w:rsidRPr="005E3C68" w:rsidRDefault="00A14049" w:rsidP="00A14049">
      <w:pPr>
        <w:pStyle w:val="ListParagraph"/>
        <w:numPr>
          <w:ilvl w:val="1"/>
          <w:numId w:val="57"/>
        </w:numPr>
      </w:pPr>
      <w:r w:rsidRPr="005E3C68">
        <w:t>Option 3-b: UCI is multiplexed on PUSCH and OCC is not applied within the OCC group</w:t>
      </w:r>
    </w:p>
    <w:p w14:paraId="2C8F7402" w14:textId="77777777" w:rsidR="00A14049" w:rsidRPr="005E3C68" w:rsidRDefault="00A14049" w:rsidP="00A14049">
      <w:pPr>
        <w:pStyle w:val="ListParagraph"/>
        <w:numPr>
          <w:ilvl w:val="1"/>
          <w:numId w:val="57"/>
        </w:numPr>
      </w:pPr>
      <w:r w:rsidRPr="005E3C68">
        <w:t>Option 3-c: UCI is multiplexed on PUSCH and OCC is not applied within the PUSCH repetitions</w:t>
      </w:r>
    </w:p>
    <w:p w14:paraId="166235F7" w14:textId="77777777" w:rsidR="00A14049" w:rsidRPr="005E3C68" w:rsidRDefault="00A14049" w:rsidP="00A14049">
      <w:r w:rsidRPr="005E3C68">
        <w:t>Note: combination of the above can be considered</w:t>
      </w:r>
    </w:p>
    <w:p w14:paraId="50BCF1E9" w14:textId="77777777" w:rsidR="00A14049" w:rsidRPr="005E3C68" w:rsidRDefault="00A14049" w:rsidP="00A14049">
      <w:r w:rsidRPr="005E3C68">
        <w:t>FFS Details timeline of PUCCH and PUSCH</w:t>
      </w:r>
    </w:p>
    <w:p w14:paraId="7B9965C9" w14:textId="77777777" w:rsidR="00A14049" w:rsidRPr="005E3C68" w:rsidRDefault="00A14049" w:rsidP="00A14049">
      <w:r w:rsidRPr="005E3C68">
        <w:t>FFS: handling of PUCCH with repetition</w:t>
      </w:r>
    </w:p>
    <w:p w14:paraId="46E2D0AC" w14:textId="77777777" w:rsidR="00A14049" w:rsidRPr="005E3C68" w:rsidRDefault="00A14049" w:rsidP="00A14049">
      <w:r w:rsidRPr="005E3C68">
        <w:t>FFS: handling of different UCI types</w:t>
      </w:r>
    </w:p>
    <w:p w14:paraId="74ED4126" w14:textId="77777777" w:rsidR="00A14049" w:rsidRDefault="00A14049" w:rsidP="723FA56F">
      <w:pPr>
        <w:spacing w:line="259" w:lineRule="auto"/>
        <w:rPr>
          <w:b/>
          <w:bCs/>
        </w:rPr>
      </w:pPr>
    </w:p>
    <w:p w14:paraId="08677FDB" w14:textId="4140A691" w:rsidR="00A14049" w:rsidRPr="00A14049" w:rsidRDefault="00A14049" w:rsidP="723FA56F">
      <w:pPr>
        <w:spacing w:line="259" w:lineRule="auto"/>
      </w:pPr>
      <w:r w:rsidRPr="00A14049">
        <w:t>In this contribution, we present our views on remaining issues for NR NTN uplink capacity enhancements.</w:t>
      </w:r>
    </w:p>
    <w:p w14:paraId="480976D5" w14:textId="6ECD149D" w:rsidR="00F81058" w:rsidRPr="00B3073F" w:rsidRDefault="001762FC" w:rsidP="00F81058">
      <w:pPr>
        <w:pStyle w:val="Heading1"/>
        <w:numPr>
          <w:ilvl w:val="0"/>
          <w:numId w:val="1"/>
        </w:numPr>
        <w:tabs>
          <w:tab w:val="num" w:pos="720"/>
        </w:tabs>
        <w:ind w:left="720" w:hanging="720"/>
        <w:jc w:val="both"/>
        <w:rPr>
          <w:lang w:val="en-US"/>
        </w:rPr>
      </w:pPr>
      <w:r>
        <w:rPr>
          <w:lang w:val="en-US"/>
        </w:rPr>
        <w:t xml:space="preserve">Specification </w:t>
      </w:r>
      <w:r w:rsidR="00D95F01">
        <w:rPr>
          <w:lang w:val="en-US"/>
        </w:rPr>
        <w:t>aspects</w:t>
      </w:r>
    </w:p>
    <w:p w14:paraId="07ED3B88" w14:textId="62F31EEA" w:rsidR="00BF1268" w:rsidRDefault="001C7615" w:rsidP="00BF1268">
      <w:pPr>
        <w:pStyle w:val="Heading2"/>
        <w:rPr>
          <w:lang w:val="en-US"/>
        </w:rPr>
      </w:pPr>
      <w:r>
        <w:rPr>
          <w:lang w:val="en-US"/>
        </w:rPr>
        <w:t>2</w:t>
      </w:r>
      <w:r w:rsidR="00BF1268">
        <w:rPr>
          <w:lang w:val="en-US"/>
        </w:rPr>
        <w:t>.1 Bandwidth limitation</w:t>
      </w:r>
    </w:p>
    <w:p w14:paraId="5B5F6DA3" w14:textId="38AEEAF5" w:rsidR="00BF1268" w:rsidRDefault="00295ADE" w:rsidP="00BF1268">
      <w:pPr>
        <w:rPr>
          <w:lang w:val="en-US"/>
        </w:rPr>
      </w:pPr>
      <w:r>
        <w:rPr>
          <w:lang w:val="en-US"/>
        </w:rPr>
        <w:t>In RAN1#116b, it was discuss</w:t>
      </w:r>
      <w:r w:rsidR="006807AE">
        <w:rPr>
          <w:lang w:val="en-US"/>
        </w:rPr>
        <w:t>ed</w:t>
      </w:r>
      <w:r>
        <w:rPr>
          <w:lang w:val="en-US"/>
        </w:rPr>
        <w:t xml:space="preserve"> whether to </w:t>
      </w:r>
      <w:r w:rsidR="00C96557">
        <w:rPr>
          <w:lang w:val="en-US"/>
        </w:rPr>
        <w:t xml:space="preserve">limit the number of allocated PRBs </w:t>
      </w:r>
      <w:r w:rsidR="00B9378A">
        <w:rPr>
          <w:lang w:val="en-US"/>
        </w:rPr>
        <w:t>when using OCC, which resulted in the following FFS (highlighted):</w:t>
      </w:r>
    </w:p>
    <w:p w14:paraId="1770EAA2" w14:textId="7A6F3B41" w:rsidR="00B9378A" w:rsidRDefault="00B9378A" w:rsidP="00BF1268">
      <w:pPr>
        <w:rPr>
          <w:lang w:val="en-US"/>
        </w:rPr>
      </w:pPr>
      <w:r w:rsidRPr="00B9378A">
        <w:rPr>
          <w:noProof/>
          <w:lang w:val="en-US"/>
        </w:rPr>
        <mc:AlternateContent>
          <mc:Choice Requires="wps">
            <w:drawing>
              <wp:inline distT="0" distB="0" distL="0" distR="0" wp14:anchorId="18412853" wp14:editId="6C22AF82">
                <wp:extent cx="5605669" cy="1404620"/>
                <wp:effectExtent l="0" t="0" r="14605" b="26670"/>
                <wp:docPr id="7103352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5669" cy="1404620"/>
                        </a:xfrm>
                        <a:prstGeom prst="rect">
                          <a:avLst/>
                        </a:prstGeom>
                        <a:solidFill>
                          <a:srgbClr val="FFFFFF"/>
                        </a:solidFill>
                        <a:ln w="9525">
                          <a:solidFill>
                            <a:srgbClr val="000000"/>
                          </a:solidFill>
                          <a:miter lim="800000"/>
                          <a:headEnd/>
                          <a:tailEnd/>
                        </a:ln>
                      </wps:spPr>
                      <wps:txbx>
                        <w:txbxContent>
                          <w:p w14:paraId="4A86B06E" w14:textId="0F70A109" w:rsidR="00B9378A" w:rsidRPr="007C161F" w:rsidRDefault="00B9378A" w:rsidP="00B9378A">
                            <w:pPr>
                              <w:rPr>
                                <w:lang w:val="en-US"/>
                              </w:rPr>
                            </w:pPr>
                            <w:r w:rsidRPr="007C161F">
                              <w:rPr>
                                <w:highlight w:val="green"/>
                                <w:lang w:val="en-US"/>
                              </w:rPr>
                              <w:t>Agreement</w:t>
                            </w:r>
                          </w:p>
                          <w:p w14:paraId="2C2B541D" w14:textId="77777777" w:rsidR="00B9378A" w:rsidRPr="007C161F" w:rsidRDefault="00B9378A" w:rsidP="00B9378A">
                            <w:pPr>
                              <w:snapToGrid w:val="0"/>
                              <w:rPr>
                                <w:rFonts w:eastAsia="SimSun"/>
                                <w:bCs/>
                                <w:lang w:val="en-US" w:eastAsia="zh-CN"/>
                              </w:rPr>
                            </w:pPr>
                            <w:r w:rsidRPr="007C161F">
                              <w:rPr>
                                <w:rFonts w:eastAsia="SimSun"/>
                                <w:bCs/>
                                <w:lang w:val="en-US" w:eastAsia="zh-CN"/>
                              </w:rPr>
                              <w:t>Support OCC for PUSCH in Rel-19 NR NTN:</w:t>
                            </w:r>
                          </w:p>
                          <w:p w14:paraId="1546A272"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At least PUSCH with Type A repetition</w:t>
                            </w:r>
                          </w:p>
                          <w:p w14:paraId="51D2B4F2"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FFS PUSCH without Type A repetition for intra-symbol and/or inter-symbol cases</w:t>
                            </w:r>
                          </w:p>
                          <w:p w14:paraId="1B749756"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 xml:space="preserve">At least code length 2 or 4, FFS code length 8 </w:t>
                            </w:r>
                          </w:p>
                          <w:p w14:paraId="62DE758A" w14:textId="77777777" w:rsidR="00B9378A" w:rsidRPr="00F6307F" w:rsidRDefault="00B9378A" w:rsidP="00B9378A">
                            <w:pPr>
                              <w:numPr>
                                <w:ilvl w:val="0"/>
                                <w:numId w:val="33"/>
                              </w:numPr>
                              <w:snapToGrid w:val="0"/>
                              <w:spacing w:after="0"/>
                              <w:rPr>
                                <w:rFonts w:eastAsia="SimSun"/>
                                <w:bCs/>
                                <w:highlight w:val="yellow"/>
                                <w:lang w:val="en-US" w:eastAsia="zh-CN"/>
                              </w:rPr>
                            </w:pPr>
                            <w:r w:rsidRPr="00F6307F">
                              <w:rPr>
                                <w:rFonts w:eastAsia="SimSun"/>
                                <w:bCs/>
                                <w:highlight w:val="yellow"/>
                                <w:lang w:val="en-US" w:eastAsia="zh-CN"/>
                              </w:rPr>
                              <w:t>FFS: number of RBs</w:t>
                            </w:r>
                          </w:p>
                          <w:p w14:paraId="0B500AEC"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Potential OCC techniques listed below are for further down-selection:</w:t>
                            </w:r>
                          </w:p>
                          <w:p w14:paraId="18BFC6C5" w14:textId="77777777" w:rsidR="00B9378A" w:rsidRPr="007C161F" w:rsidRDefault="00B9378A" w:rsidP="00B9378A">
                            <w:pPr>
                              <w:numPr>
                                <w:ilvl w:val="1"/>
                                <w:numId w:val="33"/>
                              </w:numPr>
                              <w:spacing w:after="0"/>
                              <w:rPr>
                                <w:rFonts w:eastAsia="SimSun"/>
                                <w:bCs/>
                                <w:lang w:val="en-US" w:eastAsia="zh-CN"/>
                              </w:rPr>
                            </w:pPr>
                            <w:r w:rsidRPr="007C161F">
                              <w:rPr>
                                <w:rFonts w:eastAsia="SimSun"/>
                                <w:bCs/>
                                <w:lang w:val="en-US" w:eastAsia="zh-CN"/>
                              </w:rPr>
                              <w:t xml:space="preserve">Inter-slot time-domain OCC with PUSCH repetition Type A </w:t>
                            </w:r>
                          </w:p>
                          <w:p w14:paraId="10392E8A" w14:textId="77777777" w:rsidR="00B9378A" w:rsidRPr="007C161F" w:rsidRDefault="00B9378A" w:rsidP="00B9378A">
                            <w:pPr>
                              <w:numPr>
                                <w:ilvl w:val="1"/>
                                <w:numId w:val="33"/>
                              </w:numPr>
                              <w:snapToGrid w:val="0"/>
                              <w:spacing w:after="0"/>
                              <w:rPr>
                                <w:rFonts w:eastAsia="SimSun"/>
                                <w:bCs/>
                                <w:lang w:val="en-US" w:eastAsia="zh-CN"/>
                              </w:rPr>
                            </w:pPr>
                            <w:r w:rsidRPr="007C161F">
                              <w:rPr>
                                <w:bCs/>
                                <w:iCs/>
                                <w:lang w:val="en-US" w:eastAsia="x-none"/>
                              </w:rPr>
                              <w:t xml:space="preserve">Inter-symbol(s) time domain OCC </w:t>
                            </w:r>
                          </w:p>
                          <w:p w14:paraId="7CBB15BB"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 xml:space="preserve">Intra-symbol pre-DFT-s OCC </w:t>
                            </w:r>
                            <w:r w:rsidRPr="007C161F">
                              <w:rPr>
                                <w:bCs/>
                                <w:iCs/>
                                <w:lang w:val="en-US" w:eastAsia="x-none"/>
                              </w:rPr>
                              <w:t>(comb-like structure as in PUCCH format 4)</w:t>
                            </w:r>
                          </w:p>
                          <w:p w14:paraId="303DB094"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Combinations of OCC techniques</w:t>
                            </w:r>
                          </w:p>
                          <w:p w14:paraId="56C44332" w14:textId="7DB338AC" w:rsidR="00B9378A" w:rsidRPr="00B9378A" w:rsidRDefault="00B9378A" w:rsidP="00B9378A">
                            <w:pPr>
                              <w:numPr>
                                <w:ilvl w:val="0"/>
                                <w:numId w:val="33"/>
                              </w:numPr>
                              <w:snapToGrid w:val="0"/>
                              <w:spacing w:after="0"/>
                              <w:rPr>
                                <w:rFonts w:eastAsia="SimSun"/>
                                <w:bCs/>
                                <w:lang w:val="en-US" w:eastAsia="zh-CN"/>
                              </w:rPr>
                            </w:pPr>
                            <w:proofErr w:type="spellStart"/>
                            <w:r w:rsidRPr="007C161F">
                              <w:rPr>
                                <w:rFonts w:eastAsia="SimSun"/>
                                <w:bCs/>
                                <w:lang w:val="en-US" w:eastAsia="zh-CN"/>
                              </w:rPr>
                              <w:t>TBoMS</w:t>
                            </w:r>
                            <w:proofErr w:type="spellEnd"/>
                            <w:r w:rsidRPr="007C161F">
                              <w:rPr>
                                <w:rFonts w:eastAsia="SimSun"/>
                                <w:bCs/>
                                <w:lang w:val="en-US" w:eastAsia="zh-CN"/>
                              </w:rPr>
                              <w:t xml:space="preserve"> for OCC techniques is FFS</w:t>
                            </w:r>
                          </w:p>
                        </w:txbxContent>
                      </wps:txbx>
                      <wps:bodyPr rot="0" vert="horz" wrap="square" lIns="91440" tIns="45720" rIns="91440" bIns="45720" anchor="t" anchorCtr="0">
                        <a:spAutoFit/>
                      </wps:bodyPr>
                    </wps:wsp>
                  </a:graphicData>
                </a:graphic>
              </wp:inline>
            </w:drawing>
          </mc:Choice>
          <mc:Fallback>
            <w:pict>
              <v:shape w14:anchorId="18412853" id="Text Box 2" o:spid="_x0000_s1027" type="#_x0000_t202" style="width:44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">
                <v:textbox style="mso-fit-shape-to-text:t">
                  <w:txbxContent>
                    <w:p w14:paraId="4A86B06E" w14:textId="0F70A109" w:rsidR="00B9378A" w:rsidRPr="007C161F" w:rsidRDefault="00B9378A" w:rsidP="00B9378A">
                      <w:pPr>
                        <w:rPr>
                          <w:lang w:val="en-US"/>
                        </w:rPr>
                      </w:pPr>
                      <w:r w:rsidRPr="007C161F">
                        <w:rPr>
                          <w:highlight w:val="green"/>
                          <w:lang w:val="en-US"/>
                        </w:rPr>
                        <w:t>Agreement</w:t>
                      </w:r>
                    </w:p>
                    <w:p w14:paraId="2C2B541D" w14:textId="77777777" w:rsidR="00B9378A" w:rsidRPr="007C161F" w:rsidRDefault="00B9378A" w:rsidP="00B9378A">
                      <w:pPr>
                        <w:snapToGrid w:val="0"/>
                        <w:rPr>
                          <w:rFonts w:eastAsia="SimSun"/>
                          <w:bCs/>
                          <w:lang w:val="en-US" w:eastAsia="zh-CN"/>
                        </w:rPr>
                      </w:pPr>
                      <w:r w:rsidRPr="007C161F">
                        <w:rPr>
                          <w:rFonts w:eastAsia="SimSun"/>
                          <w:bCs/>
                          <w:lang w:val="en-US" w:eastAsia="zh-CN"/>
                        </w:rPr>
                        <w:t>Support OCC for PUSCH in Rel-19 NR NTN:</w:t>
                      </w:r>
                    </w:p>
                    <w:p w14:paraId="1546A272"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At least PUSCH with Type A repetition</w:t>
                      </w:r>
                    </w:p>
                    <w:p w14:paraId="51D2B4F2"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FFS PUSCH without Type A repetition for intra-symbol and/or inter-symbol cases</w:t>
                      </w:r>
                    </w:p>
                    <w:p w14:paraId="1B749756"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 xml:space="preserve">At least code length 2 or 4, FFS code length 8 </w:t>
                      </w:r>
                    </w:p>
                    <w:p w14:paraId="62DE758A" w14:textId="77777777" w:rsidR="00B9378A" w:rsidRPr="00F6307F" w:rsidRDefault="00B9378A" w:rsidP="00B9378A">
                      <w:pPr>
                        <w:numPr>
                          <w:ilvl w:val="0"/>
                          <w:numId w:val="33"/>
                        </w:numPr>
                        <w:snapToGrid w:val="0"/>
                        <w:spacing w:after="0"/>
                        <w:rPr>
                          <w:rFonts w:eastAsia="SimSun"/>
                          <w:bCs/>
                          <w:highlight w:val="yellow"/>
                          <w:lang w:val="en-US" w:eastAsia="zh-CN"/>
                        </w:rPr>
                      </w:pPr>
                      <w:r w:rsidRPr="00F6307F">
                        <w:rPr>
                          <w:rFonts w:eastAsia="SimSun"/>
                          <w:bCs/>
                          <w:highlight w:val="yellow"/>
                          <w:lang w:val="en-US" w:eastAsia="zh-CN"/>
                        </w:rPr>
                        <w:t>FFS: number of RBs</w:t>
                      </w:r>
                    </w:p>
                    <w:p w14:paraId="0B500AEC"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Potential OCC techniques listed below are for further down-selection:</w:t>
                      </w:r>
                    </w:p>
                    <w:p w14:paraId="18BFC6C5" w14:textId="77777777" w:rsidR="00B9378A" w:rsidRPr="007C161F" w:rsidRDefault="00B9378A" w:rsidP="00B9378A">
                      <w:pPr>
                        <w:numPr>
                          <w:ilvl w:val="1"/>
                          <w:numId w:val="33"/>
                        </w:numPr>
                        <w:spacing w:after="0"/>
                        <w:rPr>
                          <w:rFonts w:eastAsia="SimSun"/>
                          <w:bCs/>
                          <w:lang w:val="en-US" w:eastAsia="zh-CN"/>
                        </w:rPr>
                      </w:pPr>
                      <w:r w:rsidRPr="007C161F">
                        <w:rPr>
                          <w:rFonts w:eastAsia="SimSun"/>
                          <w:bCs/>
                          <w:lang w:val="en-US" w:eastAsia="zh-CN"/>
                        </w:rPr>
                        <w:t xml:space="preserve">Inter-slot time-domain OCC with PUSCH repetition Type A </w:t>
                      </w:r>
                    </w:p>
                    <w:p w14:paraId="10392E8A" w14:textId="77777777" w:rsidR="00B9378A" w:rsidRPr="007C161F" w:rsidRDefault="00B9378A" w:rsidP="00B9378A">
                      <w:pPr>
                        <w:numPr>
                          <w:ilvl w:val="1"/>
                          <w:numId w:val="33"/>
                        </w:numPr>
                        <w:snapToGrid w:val="0"/>
                        <w:spacing w:after="0"/>
                        <w:rPr>
                          <w:rFonts w:eastAsia="SimSun"/>
                          <w:bCs/>
                          <w:lang w:val="en-US" w:eastAsia="zh-CN"/>
                        </w:rPr>
                      </w:pPr>
                      <w:r w:rsidRPr="007C161F">
                        <w:rPr>
                          <w:bCs/>
                          <w:iCs/>
                          <w:lang w:val="en-US" w:eastAsia="x-none"/>
                        </w:rPr>
                        <w:t xml:space="preserve">Inter-symbol(s) time domain OCC </w:t>
                      </w:r>
                    </w:p>
                    <w:p w14:paraId="7CBB15BB"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 xml:space="preserve">Intra-symbol pre-DFT-s OCC </w:t>
                      </w:r>
                      <w:r w:rsidRPr="007C161F">
                        <w:rPr>
                          <w:bCs/>
                          <w:iCs/>
                          <w:lang w:val="en-US" w:eastAsia="x-none"/>
                        </w:rPr>
                        <w:t>(comb-like structure as in PUCCH format 4)</w:t>
                      </w:r>
                    </w:p>
                    <w:p w14:paraId="303DB094"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Combinations of OCC techniques</w:t>
                      </w:r>
                    </w:p>
                    <w:p w14:paraId="56C44332" w14:textId="7DB338AC" w:rsidR="00B9378A" w:rsidRPr="00B9378A"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TBoMS for OCC techniques is FFS</w:t>
                      </w:r>
                    </w:p>
                  </w:txbxContent>
                </v:textbox>
                <w10:anchorlock/>
              </v:shape>
            </w:pict>
          </mc:Fallback>
        </mc:AlternateContent>
      </w:r>
    </w:p>
    <w:p w14:paraId="00E17805" w14:textId="28BA6E2D" w:rsidR="00B9378A" w:rsidRDefault="00B9378A" w:rsidP="00BF1268">
      <w:pPr>
        <w:rPr>
          <w:lang w:val="en-US"/>
        </w:rPr>
      </w:pPr>
      <w:r>
        <w:rPr>
          <w:lang w:val="en-US"/>
        </w:rPr>
        <w:t xml:space="preserve">Although there seemed to be consensus </w:t>
      </w:r>
      <w:r w:rsidR="001F382D">
        <w:rPr>
          <w:lang w:val="en-US"/>
        </w:rPr>
        <w:t>among</w:t>
      </w:r>
      <w:r>
        <w:rPr>
          <w:lang w:val="en-US"/>
        </w:rPr>
        <w:t xml:space="preserve"> compan</w:t>
      </w:r>
      <w:r w:rsidR="001F382D">
        <w:rPr>
          <w:lang w:val="en-US"/>
        </w:rPr>
        <w:t xml:space="preserve">ies that </w:t>
      </w:r>
      <w:r w:rsidR="00D466BF">
        <w:rPr>
          <w:lang w:val="en-US"/>
        </w:rPr>
        <w:t xml:space="preserve">using OCC with large PRB allocation does not provide any gain, it was argued that this should be a scheduling decision at the </w:t>
      </w:r>
      <w:proofErr w:type="spellStart"/>
      <w:r w:rsidR="00D466BF">
        <w:rPr>
          <w:lang w:val="en-US"/>
        </w:rPr>
        <w:t>gNB</w:t>
      </w:r>
      <w:proofErr w:type="spellEnd"/>
      <w:r w:rsidR="00D466BF">
        <w:rPr>
          <w:lang w:val="en-US"/>
        </w:rPr>
        <w:t xml:space="preserve"> and not specified.</w:t>
      </w:r>
      <w:r w:rsidR="00D111AF">
        <w:rPr>
          <w:lang w:val="en-US"/>
        </w:rPr>
        <w:t xml:space="preserve"> We disagree with this statement.</w:t>
      </w:r>
    </w:p>
    <w:p w14:paraId="0B86DBAE" w14:textId="7305322B" w:rsidR="002231E7" w:rsidRDefault="00D111AF" w:rsidP="00BF1268">
      <w:pPr>
        <w:rPr>
          <w:lang w:val="en-US"/>
        </w:rPr>
      </w:pPr>
      <w:r>
        <w:rPr>
          <w:lang w:val="en-US"/>
        </w:rPr>
        <w:t>OCC for PUSCH is a new feature introduce</w:t>
      </w:r>
      <w:r w:rsidR="000B679E">
        <w:rPr>
          <w:lang w:val="en-US"/>
        </w:rPr>
        <w:t>d</w:t>
      </w:r>
      <w:r>
        <w:rPr>
          <w:lang w:val="en-US"/>
        </w:rPr>
        <w:t xml:space="preserve"> quite late in the lifecycle of NR</w:t>
      </w:r>
      <w:r w:rsidR="003B664D">
        <w:rPr>
          <w:lang w:val="en-US"/>
        </w:rPr>
        <w:t xml:space="preserve">. Since Rel-15, the hardware and processing in products </w:t>
      </w:r>
      <w:r w:rsidR="00F6307F">
        <w:rPr>
          <w:lang w:val="en-US"/>
        </w:rPr>
        <w:t>have</w:t>
      </w:r>
      <w:r w:rsidR="003B664D">
        <w:rPr>
          <w:lang w:val="en-US"/>
        </w:rPr>
        <w:t xml:space="preserve"> been optimized to accommodate increasing data rates while keeping low area and power consumption. The addition of OCC to the encoding chain </w:t>
      </w:r>
      <w:r w:rsidR="00B26686">
        <w:rPr>
          <w:lang w:val="en-US"/>
        </w:rPr>
        <w:t xml:space="preserve">of PUSCH </w:t>
      </w:r>
      <w:r w:rsidR="003B664D">
        <w:rPr>
          <w:lang w:val="en-US"/>
        </w:rPr>
        <w:t>is a non-trivial modification (from implementation point of view)</w:t>
      </w:r>
      <w:r w:rsidR="00F91AE6">
        <w:rPr>
          <w:lang w:val="en-US"/>
        </w:rPr>
        <w:t xml:space="preserve">. </w:t>
      </w:r>
      <w:r w:rsidR="00EF14F3">
        <w:rPr>
          <w:lang w:val="en-US"/>
        </w:rPr>
        <w:t>Performing</w:t>
      </w:r>
      <w:r w:rsidR="00F91AE6">
        <w:rPr>
          <w:lang w:val="en-US"/>
        </w:rPr>
        <w:t xml:space="preserve"> OCC “at the envelope” (i.e., without limiting the number of PRBs, modulation order, etc.) would </w:t>
      </w:r>
      <w:r w:rsidR="00CE3410">
        <w:rPr>
          <w:lang w:val="en-US"/>
        </w:rPr>
        <w:t>necessitate</w:t>
      </w:r>
      <w:r w:rsidR="00F91AE6">
        <w:rPr>
          <w:lang w:val="en-US"/>
        </w:rPr>
        <w:t xml:space="preserve"> </w:t>
      </w:r>
      <w:proofErr w:type="spellStart"/>
      <w:r w:rsidR="00CE3410">
        <w:rPr>
          <w:lang w:val="en-US"/>
        </w:rPr>
        <w:t>overdimensioning</w:t>
      </w:r>
      <w:proofErr w:type="spellEnd"/>
      <w:r w:rsidR="00F91AE6">
        <w:rPr>
          <w:lang w:val="en-US"/>
        </w:rPr>
        <w:t xml:space="preserve"> the UE hardware and processing to accommodate </w:t>
      </w:r>
      <w:r w:rsidR="00A979F1">
        <w:rPr>
          <w:lang w:val="en-US"/>
        </w:rPr>
        <w:t xml:space="preserve">spreading + OCC with very large allocations, or </w:t>
      </w:r>
      <w:r w:rsidR="00CE3410">
        <w:rPr>
          <w:lang w:val="en-US"/>
        </w:rPr>
        <w:t>running</w:t>
      </w:r>
      <w:r w:rsidR="00A979F1">
        <w:rPr>
          <w:lang w:val="en-US"/>
        </w:rPr>
        <w:t xml:space="preserve"> the hardware at higher clock rates (</w:t>
      </w:r>
      <w:r w:rsidR="00CE3410">
        <w:rPr>
          <w:lang w:val="en-US"/>
        </w:rPr>
        <w:t>resulting in increased</w:t>
      </w:r>
      <w:r w:rsidR="001F29F8">
        <w:rPr>
          <w:lang w:val="en-US"/>
        </w:rPr>
        <w:t xml:space="preserve"> </w:t>
      </w:r>
      <w:r w:rsidR="00A979F1">
        <w:rPr>
          <w:lang w:val="en-US"/>
        </w:rPr>
        <w:t>power consumption) to meet the timeline requirements.</w:t>
      </w:r>
      <w:r w:rsidR="001F29F8">
        <w:rPr>
          <w:lang w:val="en-US"/>
        </w:rPr>
        <w:t xml:space="preserve"> In the absence of specification limitations, the UE will need to be more complex and/or</w:t>
      </w:r>
      <w:r w:rsidR="000B679E">
        <w:rPr>
          <w:lang w:val="en-US"/>
        </w:rPr>
        <w:t xml:space="preserve"> increase </w:t>
      </w:r>
      <w:r w:rsidR="00B26686">
        <w:rPr>
          <w:lang w:val="en-US"/>
        </w:rPr>
        <w:t>its</w:t>
      </w:r>
      <w:r w:rsidR="000B679E">
        <w:rPr>
          <w:lang w:val="en-US"/>
        </w:rPr>
        <w:t xml:space="preserve"> power consumption to accommodate cases for which there is no capacity benefit. </w:t>
      </w:r>
    </w:p>
    <w:p w14:paraId="06F73488" w14:textId="1778D22A" w:rsidR="00D111AF" w:rsidRDefault="003E17AD" w:rsidP="00BF1268">
      <w:pPr>
        <w:rPr>
          <w:lang w:val="en-US"/>
        </w:rPr>
      </w:pPr>
      <w:r>
        <w:rPr>
          <w:lang w:val="en-US"/>
        </w:rPr>
        <w:t xml:space="preserve">For more than 1 PRB allocation, the same multiplexing capability can be </w:t>
      </w:r>
      <w:r w:rsidR="00204024">
        <w:rPr>
          <w:lang w:val="en-US"/>
        </w:rPr>
        <w:t>realized by first reducing the PRB allocation down to 1 PRB, and then applying OCC within the 1 PRB (e.g. applying OCC-4 for 2 PRBs would be equivalent to applying OCC-2 to two different allocations of 1 PRB)</w:t>
      </w:r>
      <w:r w:rsidR="007B3EC3">
        <w:rPr>
          <w:lang w:val="en-US"/>
        </w:rPr>
        <w:t xml:space="preserve">. </w:t>
      </w:r>
      <w:r w:rsidR="000B679E">
        <w:rPr>
          <w:lang w:val="en-US"/>
        </w:rPr>
        <w:t>Therefore, we make the following proposal.</w:t>
      </w:r>
    </w:p>
    <w:p w14:paraId="0FA0F21C" w14:textId="474FE5D3" w:rsidR="00D466BF" w:rsidRPr="00D466BF" w:rsidRDefault="00D466BF" w:rsidP="00BF1268">
      <w:pPr>
        <w:rPr>
          <w:b/>
          <w:bCs/>
          <w:lang w:val="en-US"/>
        </w:rPr>
      </w:pPr>
      <w:r w:rsidRPr="00D466BF">
        <w:rPr>
          <w:b/>
          <w:bCs/>
          <w:u w:val="single"/>
          <w:lang w:val="en-US"/>
        </w:rPr>
        <w:t xml:space="preserve">Proposal </w:t>
      </w:r>
      <w:r w:rsidR="008F08BB">
        <w:rPr>
          <w:b/>
          <w:bCs/>
          <w:u w:val="single"/>
          <w:lang w:val="en-US"/>
        </w:rPr>
        <w:t>1</w:t>
      </w:r>
      <w:r w:rsidRPr="00D466BF">
        <w:rPr>
          <w:b/>
          <w:bCs/>
          <w:u w:val="single"/>
          <w:lang w:val="en-US"/>
        </w:rPr>
        <w:t>:</w:t>
      </w:r>
      <w:r>
        <w:rPr>
          <w:b/>
          <w:bCs/>
          <w:lang w:val="en-US"/>
        </w:rPr>
        <w:t xml:space="preserve"> OCC schemes can only be applied when the number of allocated PRBs is 1.</w:t>
      </w:r>
    </w:p>
    <w:p w14:paraId="1E18E8B5" w14:textId="2D254F48" w:rsidR="00BF1268" w:rsidRDefault="001C7615" w:rsidP="00BF1268">
      <w:pPr>
        <w:pStyle w:val="Heading2"/>
        <w:rPr>
          <w:lang w:val="en-US"/>
        </w:rPr>
      </w:pPr>
      <w:r>
        <w:rPr>
          <w:lang w:val="en-US"/>
        </w:rPr>
        <w:lastRenderedPageBreak/>
        <w:t>2</w:t>
      </w:r>
      <w:r w:rsidR="00BF1268">
        <w:rPr>
          <w:lang w:val="en-US"/>
        </w:rPr>
        <w:t>.</w:t>
      </w:r>
      <w:r w:rsidR="001F382D">
        <w:rPr>
          <w:lang w:val="en-US"/>
        </w:rPr>
        <w:t>2</w:t>
      </w:r>
      <w:r w:rsidR="00BF1268">
        <w:rPr>
          <w:lang w:val="en-US"/>
        </w:rPr>
        <w:t xml:space="preserve"> </w:t>
      </w:r>
      <w:proofErr w:type="spellStart"/>
      <w:r w:rsidR="00BF3AF0">
        <w:rPr>
          <w:lang w:val="en-US"/>
        </w:rPr>
        <w:t>TBoMS</w:t>
      </w:r>
      <w:proofErr w:type="spellEnd"/>
    </w:p>
    <w:p w14:paraId="20D30C03" w14:textId="2171B1AF" w:rsidR="00BF1268" w:rsidRDefault="00CD66EB" w:rsidP="00BF1268">
      <w:pPr>
        <w:rPr>
          <w:lang w:val="en-US"/>
        </w:rPr>
      </w:pPr>
      <w:r>
        <w:rPr>
          <w:lang w:val="en-US"/>
        </w:rPr>
        <w:t xml:space="preserve">One FFS from the previous meeting is whether OCC should be supported with </w:t>
      </w:r>
      <w:proofErr w:type="spellStart"/>
      <w:r>
        <w:rPr>
          <w:lang w:val="en-US"/>
        </w:rPr>
        <w:t>TBoMS</w:t>
      </w:r>
      <w:proofErr w:type="spellEnd"/>
      <w:r>
        <w:rPr>
          <w:lang w:val="en-US"/>
        </w:rPr>
        <w:t xml:space="preserve">. In our view, and similar to the case of PUSCH with type A repetition, PUSCH with </w:t>
      </w:r>
      <w:proofErr w:type="spellStart"/>
      <w:r>
        <w:rPr>
          <w:lang w:val="en-US"/>
        </w:rPr>
        <w:t>TBoMS</w:t>
      </w:r>
      <w:proofErr w:type="spellEnd"/>
      <w:r>
        <w:rPr>
          <w:lang w:val="en-US"/>
        </w:rPr>
        <w:t xml:space="preserve"> and repetitions should also be supported. Therefore</w:t>
      </w:r>
      <w:r w:rsidR="003A74E4">
        <w:rPr>
          <w:lang w:val="en-US"/>
        </w:rPr>
        <w:t>,</w:t>
      </w:r>
      <w:r>
        <w:rPr>
          <w:lang w:val="en-US"/>
        </w:rPr>
        <w:t xml:space="preserve"> we make the following proposal:</w:t>
      </w:r>
    </w:p>
    <w:p w14:paraId="11B17C19" w14:textId="6A2AC9B3" w:rsidR="004666B1" w:rsidRDefault="004666B1" w:rsidP="00BF1268">
      <w:pPr>
        <w:rPr>
          <w:b/>
          <w:bCs/>
          <w:lang w:val="en-US"/>
        </w:rPr>
      </w:pPr>
      <w:r w:rsidRPr="004666B1">
        <w:rPr>
          <w:b/>
          <w:bCs/>
          <w:u w:val="single"/>
          <w:lang w:val="en-US"/>
        </w:rPr>
        <w:t xml:space="preserve">Proposal </w:t>
      </w:r>
      <w:r w:rsidR="008F08BB">
        <w:rPr>
          <w:b/>
          <w:bCs/>
          <w:u w:val="single"/>
          <w:lang w:val="en-US"/>
        </w:rPr>
        <w:t>2</w:t>
      </w:r>
      <w:r w:rsidRPr="004666B1">
        <w:rPr>
          <w:b/>
          <w:bCs/>
          <w:u w:val="single"/>
          <w:lang w:val="en-US"/>
        </w:rPr>
        <w:t>:</w:t>
      </w:r>
      <w:r>
        <w:rPr>
          <w:b/>
          <w:bCs/>
          <w:lang w:val="en-US"/>
        </w:rPr>
        <w:t xml:space="preserve"> OCC is supported for </w:t>
      </w:r>
      <w:proofErr w:type="spellStart"/>
      <w:r>
        <w:rPr>
          <w:b/>
          <w:bCs/>
          <w:lang w:val="en-US"/>
        </w:rPr>
        <w:t>TBoMS</w:t>
      </w:r>
      <w:proofErr w:type="spellEnd"/>
      <w:r>
        <w:rPr>
          <w:b/>
          <w:bCs/>
          <w:lang w:val="en-US"/>
        </w:rPr>
        <w:t xml:space="preserve"> at least for the case of repetitions</w:t>
      </w:r>
    </w:p>
    <w:p w14:paraId="0EC92E59" w14:textId="77777777" w:rsidR="00FB011F" w:rsidRDefault="00FB011F" w:rsidP="00BF1268">
      <w:pPr>
        <w:rPr>
          <w:b/>
          <w:bCs/>
          <w:lang w:val="en-US"/>
        </w:rPr>
      </w:pPr>
    </w:p>
    <w:p w14:paraId="55041269" w14:textId="64489E6B" w:rsidR="00BF3AF0" w:rsidRDefault="001C7615" w:rsidP="00BF3AF0">
      <w:pPr>
        <w:pStyle w:val="Heading2"/>
        <w:rPr>
          <w:lang w:val="en-US"/>
        </w:rPr>
      </w:pPr>
      <w:r>
        <w:rPr>
          <w:lang w:val="en-US"/>
        </w:rPr>
        <w:t>2</w:t>
      </w:r>
      <w:r w:rsidR="00BF3AF0">
        <w:rPr>
          <w:lang w:val="en-US"/>
        </w:rPr>
        <w:t>.3 Signaling and DCI design</w:t>
      </w:r>
    </w:p>
    <w:p w14:paraId="5255F32D" w14:textId="64F904CE" w:rsidR="004666B1" w:rsidRDefault="00CD66EB" w:rsidP="00BF1268">
      <w:pPr>
        <w:rPr>
          <w:b/>
          <w:bCs/>
          <w:lang w:val="en-US"/>
        </w:rPr>
      </w:pPr>
      <w:r>
        <w:rPr>
          <w:lang w:val="en-US"/>
        </w:rPr>
        <w:t xml:space="preserve">For DG-PUSCH, </w:t>
      </w:r>
      <w:r w:rsidR="00006896">
        <w:rPr>
          <w:lang w:val="en-US"/>
        </w:rPr>
        <w:t xml:space="preserve">the enablement of OCC should </w:t>
      </w:r>
      <w:r w:rsidR="009816FB">
        <w:rPr>
          <w:lang w:val="en-US"/>
        </w:rPr>
        <w:t>adhere to the</w:t>
      </w:r>
      <w:r w:rsidR="00006896">
        <w:rPr>
          <w:lang w:val="en-US"/>
        </w:rPr>
        <w:t xml:space="preserve"> </w:t>
      </w:r>
      <w:r w:rsidR="009816FB">
        <w:rPr>
          <w:lang w:val="en-US"/>
        </w:rPr>
        <w:t>standard</w:t>
      </w:r>
      <w:r w:rsidR="00006896">
        <w:rPr>
          <w:lang w:val="en-US"/>
        </w:rPr>
        <w:t xml:space="preserve"> procedures in NR: the feature is enabled by RRC, and </w:t>
      </w:r>
      <w:r w:rsidR="009816FB">
        <w:rPr>
          <w:lang w:val="en-US"/>
        </w:rPr>
        <w:t xml:space="preserve">subsequently </w:t>
      </w:r>
      <w:r w:rsidR="00006896">
        <w:rPr>
          <w:lang w:val="en-US"/>
        </w:rPr>
        <w:t xml:space="preserve">the DCI may indicate which codeword is to be used by the UE. Note that dynamic signaling of the codeword is desirable </w:t>
      </w:r>
      <w:r w:rsidR="00200D95">
        <w:rPr>
          <w:lang w:val="en-US"/>
        </w:rPr>
        <w:t>to allow dynamic pairing of UEs based on e.g. data arrival, power imbalance, etc.</w:t>
      </w:r>
    </w:p>
    <w:p w14:paraId="6E4EB897" w14:textId="4960B22D" w:rsidR="00742097" w:rsidRDefault="004666B1" w:rsidP="004666B1">
      <w:pPr>
        <w:rPr>
          <w:b/>
          <w:bCs/>
          <w:lang w:val="en-US"/>
        </w:rPr>
      </w:pPr>
      <w:r w:rsidRPr="004666B1">
        <w:rPr>
          <w:b/>
          <w:bCs/>
          <w:u w:val="single"/>
          <w:lang w:val="en-US"/>
        </w:rPr>
        <w:t xml:space="preserve">Proposal </w:t>
      </w:r>
      <w:r w:rsidR="008F08BB">
        <w:rPr>
          <w:b/>
          <w:bCs/>
          <w:u w:val="single"/>
          <w:lang w:val="en-US"/>
        </w:rPr>
        <w:t>3</w:t>
      </w:r>
      <w:r w:rsidRPr="004666B1">
        <w:rPr>
          <w:b/>
          <w:bCs/>
          <w:u w:val="single"/>
          <w:lang w:val="en-US"/>
        </w:rPr>
        <w:t>:</w:t>
      </w:r>
      <w:r>
        <w:rPr>
          <w:b/>
          <w:bCs/>
          <w:lang w:val="en-US"/>
        </w:rPr>
        <w:t xml:space="preserve"> For DG-PUSCH</w:t>
      </w:r>
      <w:r w:rsidR="00742097">
        <w:rPr>
          <w:b/>
          <w:bCs/>
          <w:lang w:val="en-US"/>
        </w:rPr>
        <w:t>:</w:t>
      </w:r>
    </w:p>
    <w:p w14:paraId="10C7090F" w14:textId="77777777" w:rsidR="00742097" w:rsidRDefault="00742097" w:rsidP="00742097">
      <w:pPr>
        <w:pStyle w:val="ListParagraph"/>
        <w:numPr>
          <w:ilvl w:val="0"/>
          <w:numId w:val="37"/>
        </w:numPr>
        <w:rPr>
          <w:b/>
          <w:bCs/>
          <w:lang w:val="en-US"/>
        </w:rPr>
      </w:pPr>
      <w:r>
        <w:rPr>
          <w:b/>
          <w:bCs/>
          <w:lang w:val="en-US"/>
        </w:rPr>
        <w:t>The OCC feature is enabled/disabled by RRC.</w:t>
      </w:r>
    </w:p>
    <w:p w14:paraId="44C90B2D" w14:textId="2DEC8535" w:rsidR="00006896" w:rsidRDefault="00006896" w:rsidP="00006896">
      <w:pPr>
        <w:pStyle w:val="ListParagraph"/>
        <w:numPr>
          <w:ilvl w:val="1"/>
          <w:numId w:val="37"/>
        </w:numPr>
        <w:rPr>
          <w:b/>
          <w:bCs/>
          <w:lang w:val="en-US"/>
        </w:rPr>
      </w:pPr>
      <w:r>
        <w:rPr>
          <w:b/>
          <w:bCs/>
          <w:lang w:val="en-US"/>
        </w:rPr>
        <w:t>FFS: Details (e.g. parameters to be configured)</w:t>
      </w:r>
    </w:p>
    <w:p w14:paraId="5CBD3BCB" w14:textId="3CFB7D84" w:rsidR="004666B1" w:rsidRPr="00742097" w:rsidRDefault="00742097" w:rsidP="00742097">
      <w:pPr>
        <w:pStyle w:val="ListParagraph"/>
        <w:numPr>
          <w:ilvl w:val="0"/>
          <w:numId w:val="37"/>
        </w:numPr>
        <w:rPr>
          <w:b/>
          <w:bCs/>
          <w:lang w:val="en-US"/>
        </w:rPr>
      </w:pPr>
      <w:r>
        <w:rPr>
          <w:b/>
          <w:bCs/>
          <w:lang w:val="en-US"/>
        </w:rPr>
        <w:t>T</w:t>
      </w:r>
      <w:r w:rsidR="004666B1" w:rsidRPr="00742097">
        <w:rPr>
          <w:b/>
          <w:bCs/>
          <w:lang w:val="en-US"/>
        </w:rPr>
        <w:t>he OCC codeword</w:t>
      </w:r>
      <w:r w:rsidR="002D02CF" w:rsidRPr="00742097">
        <w:rPr>
          <w:b/>
          <w:bCs/>
          <w:lang w:val="en-US"/>
        </w:rPr>
        <w:t xml:space="preserve"> </w:t>
      </w:r>
      <w:r w:rsidR="00262E8A">
        <w:rPr>
          <w:b/>
          <w:bCs/>
          <w:lang w:val="en-US"/>
        </w:rPr>
        <w:t>and OCC factor are</w:t>
      </w:r>
      <w:r w:rsidR="00262E8A" w:rsidRPr="00742097">
        <w:rPr>
          <w:b/>
          <w:bCs/>
          <w:lang w:val="en-US"/>
        </w:rPr>
        <w:t xml:space="preserve"> </w:t>
      </w:r>
      <w:r w:rsidR="002D02CF" w:rsidRPr="00742097">
        <w:rPr>
          <w:b/>
          <w:bCs/>
          <w:lang w:val="en-US"/>
        </w:rPr>
        <w:t>indicated dynamically in DCI.</w:t>
      </w:r>
    </w:p>
    <w:p w14:paraId="6DE7FD24" w14:textId="20622D58" w:rsidR="002D02CF" w:rsidRDefault="002D02CF" w:rsidP="00742097">
      <w:pPr>
        <w:pStyle w:val="ListParagraph"/>
        <w:numPr>
          <w:ilvl w:val="1"/>
          <w:numId w:val="37"/>
        </w:numPr>
        <w:rPr>
          <w:b/>
          <w:bCs/>
          <w:lang w:val="en-US"/>
        </w:rPr>
      </w:pPr>
      <w:r>
        <w:rPr>
          <w:b/>
          <w:bCs/>
          <w:lang w:val="en-US"/>
        </w:rPr>
        <w:t>FFS: Details (e.g. whether explicit or implicit)</w:t>
      </w:r>
    </w:p>
    <w:p w14:paraId="02977627" w14:textId="77777777" w:rsidR="00317197" w:rsidRPr="00494E90" w:rsidRDefault="00317197" w:rsidP="00494E90">
      <w:pPr>
        <w:rPr>
          <w:lang w:val="en-US"/>
        </w:rPr>
      </w:pPr>
      <w:r w:rsidRPr="00494E90">
        <w:rPr>
          <w:lang w:val="en-US"/>
        </w:rPr>
        <w:t>For any OCC scheme to work, the UE needs to be notified about the following OCC parameters:</w:t>
      </w:r>
    </w:p>
    <w:p w14:paraId="2185BC69" w14:textId="77777777" w:rsidR="002B447A" w:rsidRPr="00494E90" w:rsidRDefault="007D7023" w:rsidP="002B447A">
      <w:pPr>
        <w:pStyle w:val="ListParagraph"/>
        <w:numPr>
          <w:ilvl w:val="0"/>
          <w:numId w:val="42"/>
        </w:numPr>
        <w:rPr>
          <w:lang w:val="en-US"/>
        </w:rPr>
      </w:pPr>
      <w:r w:rsidRPr="00900001">
        <w:rPr>
          <w:lang w:val="en-US"/>
        </w:rPr>
        <w:t xml:space="preserve">The OCC factor </w:t>
      </w:r>
      <w:r w:rsidRPr="00900001">
        <w:rPr>
          <w:i/>
          <w:iCs/>
          <w:lang w:val="en-US"/>
        </w:rPr>
        <w:t>(M) –</w:t>
      </w:r>
      <w:r w:rsidRPr="00900001">
        <w:rPr>
          <w:lang w:val="en-US"/>
        </w:rPr>
        <w:t xml:space="preserve"> maybe semi-statically configured using RRC or dynamically configured using DCI.</w:t>
      </w:r>
    </w:p>
    <w:p w14:paraId="0DCF7820" w14:textId="4FF73F9D" w:rsidR="008642A5" w:rsidRPr="00494E90" w:rsidRDefault="007D7023" w:rsidP="008642A5">
      <w:pPr>
        <w:pStyle w:val="ListParagraph"/>
        <w:numPr>
          <w:ilvl w:val="0"/>
          <w:numId w:val="42"/>
        </w:numPr>
        <w:rPr>
          <w:lang w:val="en-US"/>
        </w:rPr>
      </w:pPr>
      <w:r w:rsidRPr="00900001">
        <w:rPr>
          <w:lang w:val="en-US"/>
        </w:rPr>
        <w:t xml:space="preserve">The OCC codeword </w:t>
      </w:r>
      <w:r w:rsidRPr="00900001">
        <w:rPr>
          <w:i/>
          <w:iCs/>
          <w:lang w:val="en-US"/>
        </w:rPr>
        <w:t xml:space="preserve">(CW) </w:t>
      </w:r>
      <w:r w:rsidRPr="00900001">
        <w:rPr>
          <w:lang w:val="en-US"/>
        </w:rPr>
        <w:t xml:space="preserve">– For each OCC factor, there are </w:t>
      </w:r>
      <w:r w:rsidRPr="00494E90">
        <w:rPr>
          <w:i/>
          <w:iCs/>
          <w:lang w:val="en-US"/>
        </w:rPr>
        <w:t>M</w:t>
      </w:r>
      <w:r w:rsidRPr="00900001">
        <w:rPr>
          <w:lang w:val="en-US"/>
        </w:rPr>
        <w:t xml:space="preserve"> possible codewords. The UE needs to be informed in the DCI about what codeword to use for a given OCC factor</w:t>
      </w:r>
      <w:r w:rsidR="008642A5" w:rsidRPr="00494E90">
        <w:rPr>
          <w:lang w:val="en-US"/>
        </w:rPr>
        <w:t>.</w:t>
      </w:r>
    </w:p>
    <w:p w14:paraId="2CBE8EBF" w14:textId="17AA096A" w:rsidR="004A12B0" w:rsidRPr="00494E90" w:rsidRDefault="001D766F" w:rsidP="001D766F">
      <w:pPr>
        <w:rPr>
          <w:lang w:val="en-US"/>
        </w:rPr>
      </w:pPr>
      <w:r w:rsidRPr="00494E90">
        <w:rPr>
          <w:lang w:val="en-US"/>
        </w:rPr>
        <w:t xml:space="preserve">Four bits are </w:t>
      </w:r>
      <w:r w:rsidR="00C44C8F">
        <w:rPr>
          <w:lang w:val="en-US"/>
        </w:rPr>
        <w:t>allocated</w:t>
      </w:r>
      <w:r w:rsidRPr="00494E90">
        <w:rPr>
          <w:lang w:val="en-US"/>
        </w:rPr>
        <w:t xml:space="preserve"> in DCI for scheduling UL PUSCH for antenna ports e.g., in DCI format 0_1 (38.212). These bits were introduced to support MU-MIMO capabilities, however since NTN </w:t>
      </w:r>
      <w:r w:rsidR="00695B66" w:rsidRPr="00494E90">
        <w:rPr>
          <w:lang w:val="en-US"/>
        </w:rPr>
        <w:t xml:space="preserve">UL is expected to operate </w:t>
      </w:r>
      <w:r w:rsidR="004168FD" w:rsidRPr="00494E90">
        <w:rPr>
          <w:lang w:val="en-US"/>
        </w:rPr>
        <w:t>with</w:t>
      </w:r>
      <w:r w:rsidR="00695B66" w:rsidRPr="00494E90">
        <w:rPr>
          <w:lang w:val="en-US"/>
        </w:rPr>
        <w:t xml:space="preserve"> 1 Tx/Rx, these bits may</w:t>
      </w:r>
      <w:r w:rsidR="00577E75" w:rsidRPr="00494E90">
        <w:rPr>
          <w:lang w:val="en-US"/>
        </w:rPr>
        <w:t xml:space="preserve"> </w:t>
      </w:r>
      <w:r w:rsidR="00695B66" w:rsidRPr="00494E90">
        <w:rPr>
          <w:lang w:val="en-US"/>
        </w:rPr>
        <w:t xml:space="preserve">be reused to indicate an </w:t>
      </w:r>
      <w:r w:rsidR="004168FD" w:rsidRPr="00494E90">
        <w:rPr>
          <w:lang w:val="en-US"/>
        </w:rPr>
        <w:t xml:space="preserve">OCC factor and an OCC codeword. </w:t>
      </w:r>
      <w:r w:rsidR="00076287" w:rsidRPr="00494E90">
        <w:rPr>
          <w:lang w:val="en-US"/>
        </w:rPr>
        <w:t xml:space="preserve">For example, to support </w:t>
      </w:r>
      <w:r w:rsidR="0089421A" w:rsidRPr="00494E90">
        <w:rPr>
          <w:lang w:val="en-US"/>
        </w:rPr>
        <w:t xml:space="preserve">OCC of </w:t>
      </w:r>
      <w:r w:rsidR="00577E75" w:rsidRPr="00494E90">
        <w:rPr>
          <w:lang w:val="en-US"/>
        </w:rPr>
        <w:t xml:space="preserve">up to </w:t>
      </w:r>
      <w:r w:rsidR="0089421A" w:rsidRPr="00494E90">
        <w:rPr>
          <w:lang w:val="en-US"/>
        </w:rPr>
        <w:t>4</w:t>
      </w:r>
      <w:r w:rsidR="00577E75" w:rsidRPr="00494E90">
        <w:rPr>
          <w:lang w:val="en-US"/>
        </w:rPr>
        <w:t xml:space="preserve"> UEs</w:t>
      </w:r>
      <w:r w:rsidR="0089421A" w:rsidRPr="00494E90">
        <w:rPr>
          <w:lang w:val="en-US"/>
        </w:rPr>
        <w:t xml:space="preserve"> </w:t>
      </w:r>
      <w:r w:rsidR="00577E75" w:rsidRPr="00494E90">
        <w:rPr>
          <w:lang w:val="en-US"/>
        </w:rPr>
        <w:t>(</w:t>
      </w:r>
      <w:r w:rsidR="0089421A" w:rsidRPr="00494E90">
        <w:rPr>
          <w:lang w:val="en-US"/>
        </w:rPr>
        <w:t>including no OCC</w:t>
      </w:r>
      <w:r w:rsidR="00577E75" w:rsidRPr="00494E90">
        <w:rPr>
          <w:lang w:val="en-US"/>
        </w:rPr>
        <w:t>)</w:t>
      </w:r>
      <w:r w:rsidR="0089421A" w:rsidRPr="00494E90">
        <w:rPr>
          <w:lang w:val="en-US"/>
        </w:rPr>
        <w:t xml:space="preserve">, we would need 1 (no OCC) + 2 (OCC 2 + 2 CW) + 4 (OCC4 + 4 CW) entries to indicate OCC configuration. This translates to 3 bits and </w:t>
      </w:r>
      <w:r w:rsidR="00625158" w:rsidRPr="00494E90">
        <w:rPr>
          <w:lang w:val="en-US"/>
        </w:rPr>
        <w:t>the UL PUSCH antenna port filed may</w:t>
      </w:r>
      <w:r w:rsidR="00577E75" w:rsidRPr="00494E90">
        <w:rPr>
          <w:lang w:val="en-US"/>
        </w:rPr>
        <w:t xml:space="preserve"> </w:t>
      </w:r>
      <w:r w:rsidR="00625158" w:rsidRPr="00494E90">
        <w:rPr>
          <w:lang w:val="en-US"/>
        </w:rPr>
        <w:t xml:space="preserve">be repurposed for OCC accordingly. </w:t>
      </w:r>
      <w:r w:rsidR="002632F2" w:rsidRPr="00494E90">
        <w:rPr>
          <w:lang w:val="en-US"/>
        </w:rPr>
        <w:t xml:space="preserve">This will result in some changes made to the tables in Section </w:t>
      </w:r>
      <w:r w:rsidR="007D2709" w:rsidRPr="00494E90">
        <w:rPr>
          <w:lang w:val="en-US"/>
        </w:rPr>
        <w:t xml:space="preserve">7.3.1.1 of 38.212. For example, </w:t>
      </w:r>
      <w:r w:rsidR="00900001" w:rsidRPr="00494E90">
        <w:rPr>
          <w:lang w:val="en-US"/>
        </w:rPr>
        <w:t>the joint encoding of DMRS port, OCC factor and CW index may be jointly encoded as follows</w:t>
      </w:r>
      <w:r w:rsidR="007D2709" w:rsidRPr="00494E90">
        <w:rPr>
          <w:lang w:val="en-US"/>
        </w:rPr>
        <w:t>:</w:t>
      </w:r>
    </w:p>
    <w:tbl>
      <w:tblPr>
        <w:tblW w:w="8400" w:type="dxa"/>
        <w:jc w:val="center"/>
        <w:tblCellMar>
          <w:left w:w="0" w:type="dxa"/>
          <w:right w:w="0" w:type="dxa"/>
        </w:tblCellMar>
        <w:tblLook w:val="0600" w:firstRow="0" w:lastRow="0" w:firstColumn="0" w:lastColumn="0" w:noHBand="1" w:noVBand="1"/>
      </w:tblPr>
      <w:tblGrid>
        <w:gridCol w:w="960"/>
        <w:gridCol w:w="2120"/>
        <w:gridCol w:w="1200"/>
        <w:gridCol w:w="2080"/>
        <w:gridCol w:w="1080"/>
        <w:gridCol w:w="960"/>
      </w:tblGrid>
      <w:tr w:rsidR="004A12B0" w:rsidRPr="004A12B0" w14:paraId="5D5DC377" w14:textId="77777777" w:rsidTr="00494E90">
        <w:trPr>
          <w:trHeight w:val="318"/>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576FEF8"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Value</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12031CE"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CDM groups w/o Data</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239124"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DMRS port #</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83DBBC"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Num Front Loaded Symbols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39183F9"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OCC factor</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080EF01" w14:textId="77777777" w:rsidR="004A12B0" w:rsidRPr="00494E90" w:rsidRDefault="004A12B0" w:rsidP="004A12B0">
            <w:pPr>
              <w:spacing w:after="0"/>
              <w:textAlignment w:val="bottom"/>
              <w:rPr>
                <w:sz w:val="36"/>
                <w:szCs w:val="36"/>
                <w:lang w:val="en-US"/>
              </w:rPr>
            </w:pPr>
            <w:r w:rsidRPr="00494E90">
              <w:rPr>
                <w:b/>
                <w:bCs/>
                <w:color w:val="000000"/>
                <w:kern w:val="24"/>
                <w:sz w:val="24"/>
                <w:szCs w:val="24"/>
                <w:lang w:val="en-US"/>
              </w:rPr>
              <w:t xml:space="preserve">CW </w:t>
            </w:r>
            <w:proofErr w:type="spellStart"/>
            <w:r w:rsidRPr="00494E90">
              <w:rPr>
                <w:b/>
                <w:bCs/>
                <w:color w:val="000000"/>
                <w:kern w:val="24"/>
                <w:sz w:val="24"/>
                <w:szCs w:val="24"/>
                <w:lang w:val="en-US"/>
              </w:rPr>
              <w:t>idx</w:t>
            </w:r>
            <w:proofErr w:type="spellEnd"/>
          </w:p>
        </w:tc>
      </w:tr>
      <w:tr w:rsidR="004A12B0" w:rsidRPr="004A12B0" w14:paraId="58948A30"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1209EB8"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0</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B75E7AB"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545311C"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0</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79DC89"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00E33B0"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BE19817"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0</w:t>
            </w:r>
          </w:p>
        </w:tc>
      </w:tr>
      <w:tr w:rsidR="004A12B0" w:rsidRPr="004A12B0" w14:paraId="03911979"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5864720"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B6381DA"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37938E6"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88ABF0"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23914F7"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2E62E74"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r>
      <w:tr w:rsidR="004A12B0" w:rsidRPr="004A12B0" w14:paraId="1A6871BC"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08AD7D9"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9879612"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194FC4C"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0</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B9F9539"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42C8C97"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C1A5CD6"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0</w:t>
            </w:r>
          </w:p>
        </w:tc>
      </w:tr>
      <w:tr w:rsidR="004A12B0" w:rsidRPr="004A12B0" w14:paraId="336515F1"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3DFF3AB"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3</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193ADB4"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97BB048"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9265E1F"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F5AC4A"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DF9BB5"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r>
      <w:tr w:rsidR="004A12B0" w:rsidRPr="004A12B0" w14:paraId="41472999"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8079851"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4</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66B2621"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7A29D80"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4810559"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B71CF9"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FDF36D3"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r>
      <w:tr w:rsidR="004A12B0" w:rsidRPr="004A12B0" w14:paraId="56560701"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13B077"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5</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65B5ED"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100FFC4"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3</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E60E4A8"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630F4CB"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2C0202"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3</w:t>
            </w:r>
          </w:p>
        </w:tc>
      </w:tr>
      <w:tr w:rsidR="004A12B0" w:rsidRPr="004A12B0" w14:paraId="5B31DDDA"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D578A01"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6</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561DA1"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CBB9E74"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0</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4BA905F"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4416A3F"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C95D5A5" w14:textId="77777777" w:rsidR="004A12B0" w:rsidRPr="00494E90" w:rsidRDefault="004A12B0" w:rsidP="004A12B0">
            <w:pPr>
              <w:spacing w:after="0"/>
              <w:jc w:val="right"/>
              <w:textAlignment w:val="bottom"/>
              <w:rPr>
                <w:color w:val="FF0000"/>
                <w:sz w:val="36"/>
                <w:szCs w:val="36"/>
                <w:lang w:val="en-US"/>
              </w:rPr>
            </w:pPr>
            <w:r w:rsidRPr="00494E90">
              <w:rPr>
                <w:color w:val="FF0000"/>
                <w:kern w:val="24"/>
                <w:sz w:val="22"/>
                <w:szCs w:val="22"/>
                <w:lang w:val="en-US"/>
              </w:rPr>
              <w:t>0</w:t>
            </w:r>
          </w:p>
        </w:tc>
      </w:tr>
      <w:tr w:rsidR="004A12B0" w:rsidRPr="004A12B0" w14:paraId="72D64757" w14:textId="77777777" w:rsidTr="00494E90">
        <w:trPr>
          <w:trHeight w:val="30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318D5E7"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7</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D2D35E"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x</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5036575"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x</w:t>
            </w:r>
          </w:p>
        </w:tc>
        <w:tc>
          <w:tcPr>
            <w:tcW w:w="2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E582F10"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x</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81278CB"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x</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B0C084" w14:textId="77777777" w:rsidR="004A12B0" w:rsidRPr="00494E90" w:rsidRDefault="004A12B0" w:rsidP="004A12B0">
            <w:pPr>
              <w:spacing w:after="0"/>
              <w:jc w:val="right"/>
              <w:textAlignment w:val="bottom"/>
              <w:rPr>
                <w:sz w:val="36"/>
                <w:szCs w:val="36"/>
                <w:lang w:val="en-US"/>
              </w:rPr>
            </w:pPr>
            <w:r w:rsidRPr="00494E90">
              <w:rPr>
                <w:color w:val="000000"/>
                <w:kern w:val="24"/>
                <w:sz w:val="22"/>
                <w:szCs w:val="22"/>
                <w:lang w:val="en-US"/>
              </w:rPr>
              <w:t>x</w:t>
            </w:r>
          </w:p>
        </w:tc>
      </w:tr>
    </w:tbl>
    <w:p w14:paraId="5A6EAA0D" w14:textId="6ECCB57A" w:rsidR="00BC010A" w:rsidRDefault="00BC010A" w:rsidP="00494E90">
      <w:pPr>
        <w:jc w:val="center"/>
        <w:rPr>
          <w:b/>
          <w:bCs/>
          <w:lang w:val="en-US"/>
        </w:rPr>
      </w:pPr>
      <w:r>
        <w:rPr>
          <w:b/>
          <w:bCs/>
          <w:lang w:val="en-US"/>
        </w:rPr>
        <w:t xml:space="preserve">Table </w:t>
      </w:r>
      <w:r w:rsidR="00346D30">
        <w:rPr>
          <w:b/>
          <w:bCs/>
          <w:lang w:val="en-US"/>
        </w:rPr>
        <w:t>3</w:t>
      </w:r>
      <w:r>
        <w:rPr>
          <w:b/>
          <w:bCs/>
          <w:lang w:val="en-US"/>
        </w:rPr>
        <w:t>:</w:t>
      </w:r>
      <w:r w:rsidR="00007E67">
        <w:rPr>
          <w:b/>
          <w:bCs/>
          <w:lang w:val="en-US"/>
        </w:rPr>
        <w:t xml:space="preserve"> Example of</w:t>
      </w:r>
      <w:r>
        <w:rPr>
          <w:b/>
          <w:bCs/>
          <w:lang w:val="en-US"/>
        </w:rPr>
        <w:t xml:space="preserve"> </w:t>
      </w:r>
      <w:r w:rsidR="00007E67">
        <w:rPr>
          <w:b/>
          <w:bCs/>
          <w:lang w:val="en-US"/>
        </w:rPr>
        <w:t>m</w:t>
      </w:r>
      <w:r>
        <w:rPr>
          <w:b/>
          <w:bCs/>
          <w:lang w:val="en-US"/>
        </w:rPr>
        <w:t xml:space="preserve">apping of DMRS ports to OCC parameters </w:t>
      </w:r>
      <w:r w:rsidR="00007E67">
        <w:rPr>
          <w:b/>
          <w:bCs/>
          <w:lang w:val="en-US"/>
        </w:rPr>
        <w:t>in DCI</w:t>
      </w:r>
    </w:p>
    <w:p w14:paraId="57066163" w14:textId="2DFEE2FF" w:rsidR="001D766F" w:rsidRPr="00494E90" w:rsidRDefault="00126689" w:rsidP="00126689">
      <w:pPr>
        <w:rPr>
          <w:lang w:val="en-US"/>
        </w:rPr>
      </w:pPr>
      <w:r w:rsidRPr="00494E90">
        <w:rPr>
          <w:lang w:val="en-US"/>
        </w:rPr>
        <w:t xml:space="preserve">Note that value 6 corresponds to </w:t>
      </w:r>
      <w:r w:rsidR="00BD287D" w:rsidRPr="00494E90">
        <w:rPr>
          <w:i/>
          <w:iCs/>
          <w:lang w:val="en-US"/>
        </w:rPr>
        <w:t>n</w:t>
      </w:r>
      <w:r w:rsidRPr="00494E90">
        <w:rPr>
          <w:i/>
          <w:iCs/>
          <w:lang w:val="en-US"/>
        </w:rPr>
        <w:t>o OCC</w:t>
      </w:r>
      <w:r w:rsidR="00900001" w:rsidRPr="00494E90">
        <w:rPr>
          <w:lang w:val="en-US"/>
        </w:rPr>
        <w:t xml:space="preserve"> (OCC factor of 1)</w:t>
      </w:r>
      <w:r w:rsidRPr="00494E90">
        <w:rPr>
          <w:lang w:val="en-US"/>
        </w:rPr>
        <w:t xml:space="preserve">. This is one of the ways to indicate OCC </w:t>
      </w:r>
      <w:r w:rsidR="00F25607" w:rsidRPr="00494E90">
        <w:rPr>
          <w:lang w:val="en-US"/>
        </w:rPr>
        <w:t>configurations.</w:t>
      </w:r>
    </w:p>
    <w:p w14:paraId="5EF2C53F" w14:textId="290F31FD" w:rsidR="00D10661" w:rsidRDefault="00F25F8B" w:rsidP="001828E9">
      <w:pPr>
        <w:rPr>
          <w:lang w:val="en-US"/>
        </w:rPr>
      </w:pPr>
      <w:r>
        <w:rPr>
          <w:b/>
          <w:bCs/>
          <w:u w:val="single"/>
          <w:lang w:val="en-US"/>
        </w:rPr>
        <w:t>Proposal</w:t>
      </w:r>
      <w:r w:rsidRPr="008A53EB">
        <w:rPr>
          <w:b/>
          <w:bCs/>
          <w:u w:val="single"/>
          <w:lang w:val="en-US"/>
        </w:rPr>
        <w:t xml:space="preserve"> </w:t>
      </w:r>
      <w:r w:rsidR="008F08BB">
        <w:rPr>
          <w:b/>
          <w:bCs/>
          <w:u w:val="single"/>
          <w:lang w:val="en-US"/>
        </w:rPr>
        <w:t>4</w:t>
      </w:r>
      <w:r w:rsidRPr="008A53EB">
        <w:rPr>
          <w:b/>
          <w:bCs/>
          <w:u w:val="single"/>
          <w:lang w:val="en-US"/>
        </w:rPr>
        <w:t>:</w:t>
      </w:r>
      <w:r w:rsidRPr="008A53EB">
        <w:rPr>
          <w:lang w:val="en-US"/>
        </w:rPr>
        <w:t xml:space="preserve"> </w:t>
      </w:r>
      <w:r w:rsidR="00D27BF4">
        <w:rPr>
          <w:b/>
          <w:bCs/>
          <w:lang w:val="en-US"/>
        </w:rPr>
        <w:t xml:space="preserve">The indication of DMRS port, OCC factor and OCC CW index are jointly encoded in DCI. </w:t>
      </w:r>
      <w:r w:rsidR="000909AE">
        <w:rPr>
          <w:b/>
          <w:bCs/>
          <w:lang w:val="en-US"/>
        </w:rPr>
        <w:br/>
      </w:r>
    </w:p>
    <w:p w14:paraId="538A10C3" w14:textId="6B7E14D9" w:rsidR="001828E9" w:rsidRPr="00494E90" w:rsidRDefault="001828E9" w:rsidP="001828E9">
      <w:pPr>
        <w:rPr>
          <w:lang w:val="en-US"/>
        </w:rPr>
      </w:pPr>
      <w:r>
        <w:rPr>
          <w:lang w:val="en-US"/>
        </w:rPr>
        <w:t>A</w:t>
      </w:r>
      <w:r w:rsidRPr="00494E90">
        <w:t>n OCC enable/disable flag may</w:t>
      </w:r>
      <w:r>
        <w:t xml:space="preserve"> </w:t>
      </w:r>
      <w:r w:rsidRPr="00494E90">
        <w:t xml:space="preserve">be needed to </w:t>
      </w:r>
      <w:r>
        <w:t xml:space="preserve">indicate to a UE whether it should apply OCC. </w:t>
      </w:r>
      <w:r w:rsidRPr="00494E90">
        <w:t>differentiate UEs doing and not doing OCC</w:t>
      </w:r>
      <w:r>
        <w:t>, which in the above example is jointly encoded in the table with other parameters</w:t>
      </w:r>
      <w:r w:rsidRPr="00494E90">
        <w:t>.</w:t>
      </w:r>
      <w:r>
        <w:t xml:space="preserve"> Other limitations may be imposed to keep maximum flexibility of PUSCH scheduled with and without OCC, while simultaneously minimizing the overhead. </w:t>
      </w:r>
      <w:r w:rsidRPr="00494E90">
        <w:t xml:space="preserve">For </w:t>
      </w:r>
      <w:r>
        <w:t>instance</w:t>
      </w:r>
      <w:r w:rsidRPr="00494E90">
        <w:t>,</w:t>
      </w:r>
      <w:r>
        <w:t xml:space="preserve"> following the reasoning in Section 4.1, </w:t>
      </w:r>
      <w:r w:rsidRPr="00494E90">
        <w:t xml:space="preserve">we expect OCC to be </w:t>
      </w:r>
      <w:r>
        <w:t>used in allocations with small bandwidth</w:t>
      </w:r>
      <w:r w:rsidRPr="00494E90">
        <w:t xml:space="preserve">. Additionally, we expect OCC to be supported with low MCS (coverage limited) scenarios and OCC is expected to perform better when </w:t>
      </w:r>
      <w:proofErr w:type="spellStart"/>
      <w:r w:rsidRPr="00494E90">
        <w:t>TBoMS</w:t>
      </w:r>
      <w:proofErr w:type="spellEnd"/>
      <w:r w:rsidRPr="00494E90">
        <w:t xml:space="preserve"> is enabled. Instead of using a separate flag for OCC, the NW and UE may derive this flag from several conditions indicated in the DCI. For example, if the transmission bandwidth is 1 PRB (based on FDRA field), the modulation of MCS is no higher than QPSK (based on MCS field), </w:t>
      </w:r>
      <w:r w:rsidRPr="00FB0268">
        <w:t xml:space="preserve">the slots used for </w:t>
      </w:r>
      <w:proofErr w:type="spellStart"/>
      <w:r w:rsidRPr="00FB0268">
        <w:lastRenderedPageBreak/>
        <w:t>TBoMS</w:t>
      </w:r>
      <w:proofErr w:type="spellEnd"/>
      <w:r w:rsidRPr="00FB0268">
        <w:t xml:space="preserve"> are greater than or equal to </w:t>
      </w:r>
      <w:r w:rsidRPr="00FB0268">
        <w:rPr>
          <w:i/>
          <w:iCs/>
        </w:rPr>
        <w:t>M</w:t>
      </w:r>
      <w:r w:rsidRPr="00494E90">
        <w:t xml:space="preserve"> (based on TDRA field) and the UL-SCH flag is set to 1, the UE and network can implicitly derive from these conditions that uplink communications with OCC are enabled. </w:t>
      </w:r>
      <w:r>
        <w:t>I</w:t>
      </w:r>
      <w:r w:rsidRPr="00494E90">
        <w:t xml:space="preserve">f these conditions are not satisfied, the UE and network can implicitly assume </w:t>
      </w:r>
      <w:r>
        <w:t>that the scheduled transmission is not using OCC, and the DCI may be interpreted according to the legacy rules</w:t>
      </w:r>
      <w:r w:rsidRPr="00494E90">
        <w:t>. This implicit indication may help in reducing overhead in DCI for configuring OCC. Note that the bandwidth limitation mentioned in Section 3.1 about OCC being limited to 1 PRB has an advantage in this context as well i.e., implicitly indicating OCC in DCI (without increasing DCI overhead).</w:t>
      </w:r>
    </w:p>
    <w:p w14:paraId="46E159FD" w14:textId="0736F7FB" w:rsidR="000D5A56" w:rsidRDefault="005E4190" w:rsidP="00F25F8B">
      <w:pPr>
        <w:rPr>
          <w:b/>
          <w:bCs/>
          <w:lang w:val="en-US"/>
        </w:rPr>
      </w:pPr>
      <w:r>
        <w:rPr>
          <w:b/>
          <w:bCs/>
          <w:u w:val="single"/>
          <w:lang w:val="en-US"/>
        </w:rPr>
        <w:t xml:space="preserve">Proposal </w:t>
      </w:r>
      <w:r w:rsidR="008F08BB">
        <w:rPr>
          <w:b/>
          <w:bCs/>
          <w:u w:val="single"/>
          <w:lang w:val="en-US"/>
        </w:rPr>
        <w:t>5</w:t>
      </w:r>
      <w:r w:rsidRPr="008A53EB">
        <w:rPr>
          <w:b/>
          <w:bCs/>
          <w:u w:val="single"/>
          <w:lang w:val="en-US"/>
        </w:rPr>
        <w:t>:</w:t>
      </w:r>
      <w:r w:rsidRPr="008A53EB">
        <w:rPr>
          <w:lang w:val="en-US"/>
        </w:rPr>
        <w:t xml:space="preserve"> </w:t>
      </w:r>
      <w:r>
        <w:rPr>
          <w:b/>
          <w:bCs/>
          <w:lang w:val="en-US"/>
        </w:rPr>
        <w:t xml:space="preserve">Network may enable/disable OCC implicitly based on </w:t>
      </w:r>
      <w:r w:rsidR="00D95026">
        <w:rPr>
          <w:b/>
          <w:bCs/>
          <w:lang w:val="en-US"/>
        </w:rPr>
        <w:t xml:space="preserve">values of certain fields that </w:t>
      </w:r>
      <w:r w:rsidR="00161F0C">
        <w:rPr>
          <w:b/>
          <w:bCs/>
          <w:lang w:val="en-US"/>
        </w:rPr>
        <w:t>meet certain conditions</w:t>
      </w:r>
      <w:r w:rsidR="00443C21">
        <w:rPr>
          <w:b/>
          <w:bCs/>
          <w:lang w:val="en-US"/>
        </w:rPr>
        <w:t>, e.g. OCC is only applied if the following conditions are met:</w:t>
      </w:r>
    </w:p>
    <w:p w14:paraId="35350A28" w14:textId="4D4F6518" w:rsidR="00443C21" w:rsidRDefault="00443C21" w:rsidP="000213A1">
      <w:pPr>
        <w:pStyle w:val="ListParagraph"/>
        <w:numPr>
          <w:ilvl w:val="0"/>
          <w:numId w:val="37"/>
        </w:numPr>
        <w:rPr>
          <w:b/>
          <w:bCs/>
          <w:lang w:val="en-US"/>
        </w:rPr>
      </w:pPr>
      <w:r>
        <w:rPr>
          <w:b/>
          <w:bCs/>
          <w:lang w:val="en-US"/>
        </w:rPr>
        <w:t>FDRA = 1 PRB.</w:t>
      </w:r>
    </w:p>
    <w:p w14:paraId="0ACF2261" w14:textId="2C87BD8B" w:rsidR="00443C21" w:rsidRDefault="00443C21" w:rsidP="000213A1">
      <w:pPr>
        <w:pStyle w:val="ListParagraph"/>
        <w:numPr>
          <w:ilvl w:val="0"/>
          <w:numId w:val="37"/>
        </w:numPr>
        <w:rPr>
          <w:b/>
          <w:bCs/>
          <w:lang w:val="en-US"/>
        </w:rPr>
      </w:pPr>
      <w:r>
        <w:rPr>
          <w:b/>
          <w:bCs/>
          <w:lang w:val="en-US"/>
        </w:rPr>
        <w:t xml:space="preserve">Modulation order </w:t>
      </w:r>
      <m:oMath>
        <m:sSub>
          <m:sSubPr>
            <m:ctrlPr>
              <w:rPr>
                <w:rFonts w:ascii="Cambria Math" w:hAnsi="Cambria Math"/>
                <w:b/>
                <w:bCs/>
                <w:i/>
                <w:lang w:val="en-US"/>
              </w:rPr>
            </m:ctrlPr>
          </m:sSubPr>
          <m:e>
            <m:r>
              <m:rPr>
                <m:sty m:val="bi"/>
              </m:rPr>
              <w:rPr>
                <w:rFonts w:ascii="Cambria Math" w:hAnsi="Cambria Math"/>
                <w:lang w:val="en-US"/>
              </w:rPr>
              <m:t>Q</m:t>
            </m:r>
          </m:e>
          <m:sub>
            <m:r>
              <m:rPr>
                <m:sty m:val="bi"/>
              </m:rPr>
              <w:rPr>
                <w:rFonts w:ascii="Cambria Math" w:hAnsi="Cambria Math"/>
                <w:lang w:val="en-US"/>
              </w:rPr>
              <m:t>m</m:t>
            </m:r>
          </m:sub>
        </m:sSub>
        <m:r>
          <m:rPr>
            <m:sty m:val="bi"/>
          </m:rPr>
          <w:rPr>
            <w:rFonts w:ascii="Cambria Math" w:hAnsi="Cambria Math"/>
            <w:lang w:val="en-US"/>
          </w:rPr>
          <m:t>≤2</m:t>
        </m:r>
      </m:oMath>
    </w:p>
    <w:p w14:paraId="7FF4C3B6" w14:textId="3860CE1D" w:rsidR="00443C21" w:rsidRDefault="00443C21" w:rsidP="00494E90">
      <w:pPr>
        <w:pStyle w:val="ListParagraph"/>
        <w:numPr>
          <w:ilvl w:val="0"/>
          <w:numId w:val="37"/>
        </w:numPr>
        <w:rPr>
          <w:b/>
          <w:bCs/>
          <w:lang w:val="en-US"/>
        </w:rPr>
      </w:pPr>
      <w:r>
        <w:rPr>
          <w:b/>
          <w:bCs/>
          <w:lang w:val="en-US"/>
        </w:rPr>
        <w:t>UL-SCH flag = 1</w:t>
      </w:r>
    </w:p>
    <w:p w14:paraId="5F0BA67E" w14:textId="77777777" w:rsidR="003F34F2" w:rsidRDefault="003F34F2" w:rsidP="003F34F2">
      <w:pPr>
        <w:rPr>
          <w:b/>
          <w:bCs/>
          <w:lang w:val="en-US"/>
        </w:rPr>
      </w:pPr>
    </w:p>
    <w:p w14:paraId="2131A8E3" w14:textId="7C5D42F2" w:rsidR="003F34F2" w:rsidRDefault="001C7615" w:rsidP="003F34F2">
      <w:pPr>
        <w:pStyle w:val="Heading2"/>
        <w:rPr>
          <w:lang w:val="en-US"/>
        </w:rPr>
      </w:pPr>
      <w:r>
        <w:rPr>
          <w:lang w:val="en-US"/>
        </w:rPr>
        <w:t>2</w:t>
      </w:r>
      <w:r w:rsidR="003F34F2">
        <w:rPr>
          <w:lang w:val="en-US"/>
        </w:rPr>
        <w:t>.</w:t>
      </w:r>
      <w:r w:rsidR="00BF3AF0">
        <w:rPr>
          <w:lang w:val="en-US"/>
        </w:rPr>
        <w:t>4</w:t>
      </w:r>
      <w:r w:rsidR="003F34F2">
        <w:rPr>
          <w:lang w:val="en-US"/>
        </w:rPr>
        <w:t xml:space="preserve"> UCI multiplexing</w:t>
      </w:r>
    </w:p>
    <w:p w14:paraId="60CDE4A5" w14:textId="0BE0BD7A" w:rsidR="004114B7" w:rsidRDefault="004114B7" w:rsidP="004114B7">
      <w:pPr>
        <w:rPr>
          <w:lang w:val="en-US"/>
        </w:rPr>
      </w:pPr>
      <w:r>
        <w:rPr>
          <w:lang w:val="en-US"/>
        </w:rPr>
        <w:t xml:space="preserve">In previous meetings, the issue of how / whether to support UCI multiplexing on PUSCH with OCC </w:t>
      </w:r>
      <w:r w:rsidR="00770DCF">
        <w:rPr>
          <w:lang w:val="en-US"/>
        </w:rPr>
        <w:t>was discussed. In our view, it is essential to support UCI multiplexing on PUSCH</w:t>
      </w:r>
      <w:r w:rsidR="00D214DA">
        <w:rPr>
          <w:lang w:val="en-US"/>
        </w:rPr>
        <w:t xml:space="preserve">. Otherwise, use cases </w:t>
      </w:r>
      <w:r w:rsidR="00B73BB8">
        <w:rPr>
          <w:lang w:val="en-US"/>
        </w:rPr>
        <w:t>like voice</w:t>
      </w:r>
      <w:r w:rsidR="00D214DA">
        <w:rPr>
          <w:lang w:val="en-US"/>
        </w:rPr>
        <w:t xml:space="preserve"> would need to operate without HARQ</w:t>
      </w:r>
      <w:r w:rsidR="00B73BB8">
        <w:rPr>
          <w:lang w:val="en-US"/>
        </w:rPr>
        <w:t>, as</w:t>
      </w:r>
      <w:r w:rsidR="009864E7">
        <w:rPr>
          <w:lang w:val="en-US"/>
        </w:rPr>
        <w:t xml:space="preserve"> dropping the PUCCH or PUSCH </w:t>
      </w:r>
      <w:r w:rsidR="00B73BB8">
        <w:rPr>
          <w:lang w:val="en-US"/>
        </w:rPr>
        <w:t>could lead to additional losses</w:t>
      </w:r>
      <w:r w:rsidR="009864E7">
        <w:rPr>
          <w:lang w:val="en-US"/>
        </w:rPr>
        <w:t>.</w:t>
      </w:r>
    </w:p>
    <w:p w14:paraId="3041234C" w14:textId="42E3FB15" w:rsidR="00CC51A5" w:rsidRDefault="008F08BB" w:rsidP="00FB011F">
      <w:pPr>
        <w:rPr>
          <w:lang w:val="en-US"/>
        </w:rPr>
      </w:pPr>
      <w:r>
        <w:rPr>
          <w:lang w:val="en-US"/>
        </w:rPr>
        <w:t xml:space="preserve">For the case of slot-level, in order to maintain orthogonality after UCI multiplexing, we would </w:t>
      </w:r>
      <w:r w:rsidR="001076A9">
        <w:rPr>
          <w:lang w:val="en-US"/>
        </w:rPr>
        <w:t xml:space="preserve">need to map the same UCI to consecutive slots (otherwise the OCC property would be broken and </w:t>
      </w:r>
      <w:r w:rsidR="00AA6DE0">
        <w:rPr>
          <w:lang w:val="en-US"/>
        </w:rPr>
        <w:t xml:space="preserve">the system would suffer from increased interference). </w:t>
      </w:r>
    </w:p>
    <w:p w14:paraId="4558A51A" w14:textId="439A0917" w:rsidR="00BF3AF0" w:rsidRPr="001076A9" w:rsidRDefault="003F34F2" w:rsidP="003F34F2">
      <w:pPr>
        <w:rPr>
          <w:b/>
          <w:bCs/>
          <w:lang w:val="en-US"/>
        </w:rPr>
      </w:pPr>
      <w:r w:rsidRPr="001076A9">
        <w:rPr>
          <w:b/>
          <w:bCs/>
          <w:u w:val="single"/>
          <w:lang w:val="en-US"/>
        </w:rPr>
        <w:t xml:space="preserve">Proposal </w:t>
      </w:r>
      <w:r w:rsidR="008F08BB">
        <w:rPr>
          <w:b/>
          <w:bCs/>
          <w:u w:val="single"/>
          <w:lang w:val="en-US"/>
        </w:rPr>
        <w:t>6</w:t>
      </w:r>
      <w:r w:rsidRPr="001076A9">
        <w:rPr>
          <w:b/>
          <w:bCs/>
          <w:u w:val="single"/>
          <w:lang w:val="en-US"/>
        </w:rPr>
        <w:t>:</w:t>
      </w:r>
      <w:r w:rsidRPr="001076A9">
        <w:rPr>
          <w:b/>
          <w:bCs/>
          <w:lang w:val="en-US"/>
        </w:rPr>
        <w:t xml:space="preserve"> </w:t>
      </w:r>
      <w:r w:rsidR="00BF3AF0" w:rsidRPr="001076A9">
        <w:rPr>
          <w:b/>
          <w:bCs/>
          <w:lang w:val="en-US"/>
        </w:rPr>
        <w:t>On UCI multiplexing</w:t>
      </w:r>
      <w:r w:rsidR="008F08BB">
        <w:rPr>
          <w:b/>
          <w:bCs/>
          <w:lang w:val="en-US"/>
        </w:rPr>
        <w:t>, support the following option</w:t>
      </w:r>
      <w:r w:rsidR="00BF3AF0" w:rsidRPr="001076A9">
        <w:rPr>
          <w:b/>
          <w:bCs/>
          <w:lang w:val="en-US"/>
        </w:rPr>
        <w:t>:</w:t>
      </w:r>
    </w:p>
    <w:p w14:paraId="4AFEC13D" w14:textId="77777777" w:rsidR="008F08BB" w:rsidRPr="008F08BB" w:rsidRDefault="008F08BB" w:rsidP="008F08BB">
      <w:pPr>
        <w:pStyle w:val="ListParagraph"/>
        <w:numPr>
          <w:ilvl w:val="0"/>
          <w:numId w:val="37"/>
        </w:numPr>
        <w:rPr>
          <w:b/>
          <w:bCs/>
          <w:lang w:val="en-US"/>
        </w:rPr>
      </w:pPr>
      <w:r w:rsidRPr="008F08BB">
        <w:rPr>
          <w:b/>
          <w:bCs/>
          <w:lang w:val="en-US"/>
        </w:rPr>
        <w:t>Option 3-a: UCI is multiplexed on all PUSCH repetitions within an OCC group with inter-slot OCC</w:t>
      </w:r>
    </w:p>
    <w:p w14:paraId="380E7367" w14:textId="77777777" w:rsidR="00CD66EB" w:rsidRDefault="00CD66EB" w:rsidP="00BF1268">
      <w:pPr>
        <w:rPr>
          <w:b/>
          <w:bCs/>
          <w:lang w:val="en-US"/>
        </w:rPr>
      </w:pPr>
    </w:p>
    <w:p w14:paraId="0F006FE7" w14:textId="0932B460" w:rsidR="00704159" w:rsidRDefault="001C7615" w:rsidP="00704159">
      <w:pPr>
        <w:pStyle w:val="Heading2"/>
        <w:rPr>
          <w:lang w:val="en-US"/>
        </w:rPr>
      </w:pPr>
      <w:r>
        <w:rPr>
          <w:lang w:val="en-US"/>
        </w:rPr>
        <w:t>2</w:t>
      </w:r>
      <w:r w:rsidR="00704159">
        <w:rPr>
          <w:lang w:val="en-US"/>
        </w:rPr>
        <w:t>.</w:t>
      </w:r>
      <w:r w:rsidR="00252364">
        <w:rPr>
          <w:lang w:val="en-US"/>
        </w:rPr>
        <w:t>5</w:t>
      </w:r>
      <w:r w:rsidR="00704159">
        <w:rPr>
          <w:lang w:val="en-US"/>
        </w:rPr>
        <w:t xml:space="preserve"> RV cycling</w:t>
      </w:r>
    </w:p>
    <w:p w14:paraId="45BA1690" w14:textId="362C43E0" w:rsidR="00704159" w:rsidRDefault="00704159" w:rsidP="00BF1268">
      <w:pPr>
        <w:rPr>
          <w:lang w:val="en-US"/>
        </w:rPr>
      </w:pPr>
      <w:r w:rsidRPr="00704159">
        <w:rPr>
          <w:lang w:val="en-US"/>
        </w:rPr>
        <w:t>For RV cycling, the following options were discussed in RAN1#119:</w:t>
      </w:r>
    </w:p>
    <w:p w14:paraId="06E3874E" w14:textId="305CE4BE" w:rsidR="00DE27A1" w:rsidRDefault="00DE27A1" w:rsidP="00BF1268">
      <w:pPr>
        <w:rPr>
          <w:lang w:val="en-US"/>
        </w:rPr>
      </w:pPr>
      <w:r w:rsidRPr="00DE27A1">
        <w:rPr>
          <w:noProof/>
          <w:lang w:val="en-US"/>
        </w:rPr>
        <mc:AlternateContent>
          <mc:Choice Requires="wps">
            <w:drawing>
              <wp:inline distT="0" distB="0" distL="0" distR="0" wp14:anchorId="76C02A02" wp14:editId="5465F074">
                <wp:extent cx="6086104" cy="1404620"/>
                <wp:effectExtent l="0" t="0" r="10160" b="26670"/>
                <wp:docPr id="16383092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104" cy="1404620"/>
                        </a:xfrm>
                        <a:prstGeom prst="rect">
                          <a:avLst/>
                        </a:prstGeom>
                        <a:solidFill>
                          <a:srgbClr val="FFFFFF"/>
                        </a:solidFill>
                        <a:ln w="9525">
                          <a:solidFill>
                            <a:srgbClr val="000000"/>
                          </a:solidFill>
                          <a:miter lim="800000"/>
                          <a:headEnd/>
                          <a:tailEnd/>
                        </a:ln>
                      </wps:spPr>
                      <wps:txbx>
                        <w:txbxContent>
                          <w:p w14:paraId="49AF647F" w14:textId="77777777" w:rsidR="00DE27A1" w:rsidRPr="005E3C68" w:rsidRDefault="00DE27A1" w:rsidP="00DE27A1">
                            <w:pPr>
                              <w:numPr>
                                <w:ilvl w:val="0"/>
                                <w:numId w:val="56"/>
                              </w:numPr>
                              <w:spacing w:after="0"/>
                              <w:jc w:val="both"/>
                              <w:rPr>
                                <w:rFonts w:eastAsia="SimSun"/>
                                <w:lang w:eastAsia="x-none"/>
                              </w:rPr>
                            </w:pPr>
                            <w:r w:rsidRPr="005E3C68">
                              <w:rPr>
                                <w:rFonts w:eastAsia="SimSun"/>
                                <w:lang w:eastAsia="x-none"/>
                              </w:rPr>
                              <w:t>Option 1: RV cycling is used across OCC groups</w:t>
                            </w:r>
                          </w:p>
                          <w:p w14:paraId="68AF3D64" w14:textId="77777777" w:rsidR="00DE27A1" w:rsidRPr="005E3C68" w:rsidRDefault="00DE27A1" w:rsidP="00DE27A1">
                            <w:pPr>
                              <w:numPr>
                                <w:ilvl w:val="1"/>
                                <w:numId w:val="56"/>
                              </w:numPr>
                              <w:spacing w:after="0"/>
                              <w:jc w:val="both"/>
                              <w:rPr>
                                <w:rFonts w:eastAsia="SimSun"/>
                                <w:lang w:eastAsia="x-none"/>
                              </w:rPr>
                            </w:pPr>
                            <w:r w:rsidRPr="005E3C68">
                              <w:rPr>
                                <w:rFonts w:eastAsia="SimSun"/>
                                <w:lang w:eastAsia="x-none"/>
                              </w:rPr>
                              <w:t>Note 1: RV cycling is applied when the number of repetitions is greater than the OCC length</w:t>
                            </w:r>
                          </w:p>
                          <w:p w14:paraId="25D31CB1" w14:textId="77777777" w:rsidR="00DE27A1" w:rsidRPr="005E3C68" w:rsidRDefault="00DE27A1" w:rsidP="00DE27A1">
                            <w:pPr>
                              <w:numPr>
                                <w:ilvl w:val="0"/>
                                <w:numId w:val="56"/>
                              </w:numPr>
                              <w:spacing w:after="0"/>
                              <w:jc w:val="both"/>
                              <w:rPr>
                                <w:rFonts w:eastAsia="SimSun"/>
                                <w:lang w:eastAsia="x-none"/>
                              </w:rPr>
                            </w:pPr>
                            <w:r w:rsidRPr="005E3C68">
                              <w:rPr>
                                <w:rFonts w:eastAsia="SimSun"/>
                                <w:lang w:eastAsia="x-none"/>
                              </w:rPr>
                              <w:t>Option 2: Fixed RV is used across OCC groups</w:t>
                            </w:r>
                          </w:p>
                          <w:p w14:paraId="36C7F709" w14:textId="3BF2C0E5" w:rsidR="00DE27A1" w:rsidRPr="00DE27A1" w:rsidRDefault="00DE27A1" w:rsidP="00DE27A1">
                            <w:pPr>
                              <w:numPr>
                                <w:ilvl w:val="0"/>
                                <w:numId w:val="56"/>
                              </w:numPr>
                              <w:spacing w:after="0"/>
                              <w:jc w:val="both"/>
                              <w:rPr>
                                <w:rFonts w:eastAsia="SimSun"/>
                                <w:lang w:eastAsia="x-none"/>
                              </w:rPr>
                            </w:pPr>
                            <w:r w:rsidRPr="005E3C68">
                              <w:rPr>
                                <w:rFonts w:eastAsia="SimSun"/>
                                <w:lang w:eastAsia="x-none"/>
                              </w:rPr>
                              <w:t>Option 3: For OCC length 2, fixed RV is used across two OCC groups, RV cycling is used across groups of two OCC groups</w:t>
                            </w:r>
                          </w:p>
                        </w:txbxContent>
                      </wps:txbx>
                      <wps:bodyPr rot="0" vert="horz" wrap="square" lIns="91440" tIns="45720" rIns="91440" bIns="45720" anchor="t" anchorCtr="0">
                        <a:spAutoFit/>
                      </wps:bodyPr>
                    </wps:wsp>
                  </a:graphicData>
                </a:graphic>
              </wp:inline>
            </w:drawing>
          </mc:Choice>
          <mc:Fallback>
            <w:pict>
              <v:shape w14:anchorId="76C02A02" id="_x0000_s1028" type="#_x0000_t202" style="width:479.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">
                <v:textbox style="mso-fit-shape-to-text:t">
                  <w:txbxContent>
                    <w:p w14:paraId="49AF647F" w14:textId="77777777" w:rsidR="00DE27A1" w:rsidRPr="005E3C68" w:rsidRDefault="00DE27A1" w:rsidP="00DE27A1">
                      <w:pPr>
                        <w:numPr>
                          <w:ilvl w:val="0"/>
                          <w:numId w:val="56"/>
                        </w:numPr>
                        <w:spacing w:after="0"/>
                        <w:jc w:val="both"/>
                        <w:rPr>
                          <w:rFonts w:eastAsia="SimSun"/>
                          <w:lang w:eastAsia="x-none"/>
                        </w:rPr>
                      </w:pPr>
                      <w:r w:rsidRPr="005E3C68">
                        <w:rPr>
                          <w:rFonts w:eastAsia="SimSun"/>
                          <w:lang w:eastAsia="x-none"/>
                        </w:rPr>
                        <w:t>Option 1: RV cycling is used across OCC groups</w:t>
                      </w:r>
                    </w:p>
                    <w:p w14:paraId="68AF3D64" w14:textId="77777777" w:rsidR="00DE27A1" w:rsidRPr="005E3C68" w:rsidRDefault="00DE27A1" w:rsidP="00DE27A1">
                      <w:pPr>
                        <w:numPr>
                          <w:ilvl w:val="1"/>
                          <w:numId w:val="56"/>
                        </w:numPr>
                        <w:spacing w:after="0"/>
                        <w:jc w:val="both"/>
                        <w:rPr>
                          <w:rFonts w:eastAsia="SimSun"/>
                          <w:lang w:eastAsia="x-none"/>
                        </w:rPr>
                      </w:pPr>
                      <w:r w:rsidRPr="005E3C68">
                        <w:rPr>
                          <w:rFonts w:eastAsia="SimSun"/>
                          <w:lang w:eastAsia="x-none"/>
                        </w:rPr>
                        <w:t>Note 1: RV cycling is applied when the number of repetitions is greater than the OCC length</w:t>
                      </w:r>
                    </w:p>
                    <w:p w14:paraId="25D31CB1" w14:textId="77777777" w:rsidR="00DE27A1" w:rsidRPr="005E3C68" w:rsidRDefault="00DE27A1" w:rsidP="00DE27A1">
                      <w:pPr>
                        <w:numPr>
                          <w:ilvl w:val="0"/>
                          <w:numId w:val="56"/>
                        </w:numPr>
                        <w:spacing w:after="0"/>
                        <w:jc w:val="both"/>
                        <w:rPr>
                          <w:rFonts w:eastAsia="SimSun"/>
                          <w:lang w:eastAsia="x-none"/>
                        </w:rPr>
                      </w:pPr>
                      <w:r w:rsidRPr="005E3C68">
                        <w:rPr>
                          <w:rFonts w:eastAsia="SimSun"/>
                          <w:lang w:eastAsia="x-none"/>
                        </w:rPr>
                        <w:t>Option 2: Fixed RV is used across OCC groups</w:t>
                      </w:r>
                    </w:p>
                    <w:p w14:paraId="36C7F709" w14:textId="3BF2C0E5" w:rsidR="00DE27A1" w:rsidRPr="00DE27A1" w:rsidRDefault="00DE27A1" w:rsidP="00DE27A1">
                      <w:pPr>
                        <w:numPr>
                          <w:ilvl w:val="0"/>
                          <w:numId w:val="56"/>
                        </w:numPr>
                        <w:spacing w:after="0"/>
                        <w:jc w:val="both"/>
                        <w:rPr>
                          <w:rFonts w:eastAsia="SimSun"/>
                          <w:lang w:eastAsia="x-none"/>
                        </w:rPr>
                      </w:pPr>
                      <w:r w:rsidRPr="005E3C68">
                        <w:rPr>
                          <w:rFonts w:eastAsia="SimSun"/>
                          <w:lang w:eastAsia="x-none"/>
                        </w:rPr>
                        <w:t>Option 3: For OCC length 2, fixed RV is used across two OCC groups, RV cycling is used across groups of two OCC groups</w:t>
                      </w:r>
                    </w:p>
                  </w:txbxContent>
                </v:textbox>
                <w10:anchorlock/>
              </v:shape>
            </w:pict>
          </mc:Fallback>
        </mc:AlternateContent>
      </w:r>
    </w:p>
    <w:p w14:paraId="3AB12732" w14:textId="05F7994E" w:rsidR="00704159" w:rsidRDefault="00704159" w:rsidP="00BF1268">
      <w:r>
        <w:t xml:space="preserve">In the following we </w:t>
      </w:r>
      <w:r w:rsidR="00DE27A1">
        <w:t>evaluate the pros and cons of these options:</w:t>
      </w:r>
    </w:p>
    <w:p w14:paraId="368E78C9" w14:textId="7B94B7F4" w:rsidR="00DE27A1" w:rsidRPr="00FF0379" w:rsidRDefault="00DE27A1" w:rsidP="00DE27A1">
      <w:pPr>
        <w:pStyle w:val="ListParagraph"/>
        <w:numPr>
          <w:ilvl w:val="0"/>
          <w:numId w:val="37"/>
        </w:numPr>
        <w:rPr>
          <w:b/>
          <w:bCs/>
        </w:rPr>
      </w:pPr>
      <w:r w:rsidRPr="00DE27A1">
        <w:rPr>
          <w:b/>
          <w:bCs/>
        </w:rPr>
        <w:t>Option 1:</w:t>
      </w:r>
      <w:r>
        <w:t xml:space="preserve"> In our view, this would be the default </w:t>
      </w:r>
      <w:proofErr w:type="spellStart"/>
      <w:r>
        <w:t>behavior</w:t>
      </w:r>
      <w:proofErr w:type="spellEnd"/>
      <w:r>
        <w:t>: the same RV is kept for the minimum duration (OCC</w:t>
      </w:r>
      <w:r w:rsidR="00FF0379">
        <w:t xml:space="preserve"> group), and after that RV cycling is performed to decrease the coding rate.</w:t>
      </w:r>
    </w:p>
    <w:p w14:paraId="32FA3464" w14:textId="7DACB415" w:rsidR="00FF0379" w:rsidRPr="003E71DE" w:rsidRDefault="00FF0379" w:rsidP="00DE27A1">
      <w:pPr>
        <w:pStyle w:val="ListParagraph"/>
        <w:numPr>
          <w:ilvl w:val="0"/>
          <w:numId w:val="37"/>
        </w:numPr>
        <w:rPr>
          <w:b/>
          <w:bCs/>
        </w:rPr>
      </w:pPr>
      <w:r>
        <w:rPr>
          <w:b/>
          <w:bCs/>
        </w:rPr>
        <w:t xml:space="preserve">Option 2: </w:t>
      </w:r>
      <w:r>
        <w:t>The benefits of this option are very dubious, since it will result in increased coding rate and, therefore, decreased performance</w:t>
      </w:r>
      <w:r w:rsidR="003E71DE">
        <w:t xml:space="preserve">. </w:t>
      </w:r>
      <w:r w:rsidR="00922A33" w:rsidRPr="00922A33">
        <w:t>In our opinion, any potential advantages (e.g., multiplexing with legacy UEs) do not warrant specifying this option</w:t>
      </w:r>
      <w:r w:rsidR="003E71DE">
        <w:t>.</w:t>
      </w:r>
    </w:p>
    <w:p w14:paraId="03FA8575" w14:textId="0321032E" w:rsidR="003E71DE" w:rsidRPr="00252364" w:rsidRDefault="003E71DE" w:rsidP="00DE27A1">
      <w:pPr>
        <w:pStyle w:val="ListParagraph"/>
        <w:numPr>
          <w:ilvl w:val="0"/>
          <w:numId w:val="37"/>
        </w:numPr>
        <w:rPr>
          <w:b/>
          <w:bCs/>
        </w:rPr>
      </w:pPr>
      <w:r>
        <w:rPr>
          <w:b/>
          <w:bCs/>
        </w:rPr>
        <w:t>Option 3:</w:t>
      </w:r>
      <w:r>
        <w:t xml:space="preserve"> The claimed benefit of this option is to enable multiplexing of UEs supporting only OCC2 with UEs supporting OCC4. </w:t>
      </w:r>
      <w:r w:rsidR="00B626CA">
        <w:t>We think it is highly unlikely that there would be deployments wit</w:t>
      </w:r>
      <w:r w:rsidR="0050270B">
        <w:t>h a mix of UEs of both capabilities (we think the most likely outcome is that OCC4 is never implemented due to its dubious performance due to CFO). Therefore, RAN1 should not specify a more complicated</w:t>
      </w:r>
      <w:r w:rsidR="00252364">
        <w:t xml:space="preserve"> option just to cover this corner case.</w:t>
      </w:r>
    </w:p>
    <w:p w14:paraId="6AF8B534" w14:textId="0CCD1FFB" w:rsidR="00252364" w:rsidRPr="00252364" w:rsidRDefault="00252364" w:rsidP="00252364">
      <w:r w:rsidRPr="00252364">
        <w:t>In view of the above, we make the following proposal:</w:t>
      </w:r>
    </w:p>
    <w:p w14:paraId="1470F2B9" w14:textId="028C0265" w:rsidR="00252364" w:rsidRPr="00252364" w:rsidRDefault="00252364" w:rsidP="00252364">
      <w:pPr>
        <w:rPr>
          <w:b/>
          <w:bCs/>
        </w:rPr>
      </w:pPr>
      <w:r w:rsidRPr="00252364">
        <w:rPr>
          <w:b/>
          <w:bCs/>
          <w:u w:val="single"/>
        </w:rPr>
        <w:t>Proposal 7:</w:t>
      </w:r>
      <w:r>
        <w:rPr>
          <w:b/>
          <w:bCs/>
          <w:u w:val="single"/>
        </w:rPr>
        <w:t xml:space="preserve"> </w:t>
      </w:r>
      <w:r w:rsidRPr="00252364">
        <w:rPr>
          <w:b/>
          <w:bCs/>
        </w:rPr>
        <w:t>On RV cycling, support the following option:</w:t>
      </w:r>
    </w:p>
    <w:p w14:paraId="64521E78" w14:textId="0AEB0E73" w:rsidR="00252364" w:rsidRPr="00252364" w:rsidRDefault="00252364" w:rsidP="00252364">
      <w:pPr>
        <w:pStyle w:val="ListParagraph"/>
        <w:numPr>
          <w:ilvl w:val="0"/>
          <w:numId w:val="37"/>
        </w:numPr>
        <w:rPr>
          <w:b/>
          <w:bCs/>
          <w:u w:val="single"/>
        </w:rPr>
      </w:pPr>
      <w:r w:rsidRPr="00252364">
        <w:rPr>
          <w:b/>
          <w:bCs/>
          <w:lang w:eastAsia="x-none"/>
        </w:rPr>
        <w:t>Option 1: RV cycling is used across OCC groups</w:t>
      </w:r>
    </w:p>
    <w:p w14:paraId="0D28F518" w14:textId="6DD735A1" w:rsidR="00252364" w:rsidRDefault="001C7615" w:rsidP="00252364">
      <w:pPr>
        <w:pStyle w:val="Heading2"/>
        <w:rPr>
          <w:lang w:val="en-US"/>
        </w:rPr>
      </w:pPr>
      <w:r>
        <w:rPr>
          <w:lang w:val="en-US"/>
        </w:rPr>
        <w:t>2</w:t>
      </w:r>
      <w:r w:rsidR="00252364">
        <w:rPr>
          <w:lang w:val="en-US"/>
        </w:rPr>
        <w:t xml:space="preserve">.6 </w:t>
      </w:r>
      <w:r w:rsidR="00F27E66">
        <w:rPr>
          <w:lang w:val="en-US"/>
        </w:rPr>
        <w:t>P</w:t>
      </w:r>
      <w:r w:rsidR="00252364">
        <w:rPr>
          <w:lang w:val="en-US"/>
        </w:rPr>
        <w:t>T</w:t>
      </w:r>
      <w:r w:rsidR="00F27E66">
        <w:rPr>
          <w:lang w:val="en-US"/>
        </w:rPr>
        <w:t>-</w:t>
      </w:r>
      <w:r w:rsidR="00252364">
        <w:rPr>
          <w:lang w:val="en-US"/>
        </w:rPr>
        <w:t>RS</w:t>
      </w:r>
    </w:p>
    <w:p w14:paraId="42CEF5C2" w14:textId="5F9F8FAD" w:rsidR="00252364" w:rsidRDefault="006C32E1" w:rsidP="00252364">
      <w:r>
        <w:t xml:space="preserve">The specification impact of OCC on </w:t>
      </w:r>
      <w:r w:rsidR="00F27E66">
        <w:t>P</w:t>
      </w:r>
      <w:r>
        <w:t>T</w:t>
      </w:r>
      <w:r w:rsidR="00F27E66">
        <w:t>-</w:t>
      </w:r>
      <w:r>
        <w:t xml:space="preserve">RS has been overlooked in the previous meetings. Although typically used in FR2, RAN1 specifications allow usage of </w:t>
      </w:r>
      <w:r w:rsidR="00E330FF">
        <w:t xml:space="preserve">PT-RS </w:t>
      </w:r>
      <w:r>
        <w:t xml:space="preserve">regardless of the frequency range and, therefore, may be enabled in </w:t>
      </w:r>
      <w:r>
        <w:lastRenderedPageBreak/>
        <w:t>FR1 NTN</w:t>
      </w:r>
      <w:r w:rsidR="001C10AF">
        <w:t xml:space="preserve">. </w:t>
      </w:r>
      <w:r w:rsidR="00BF1899" w:rsidRPr="00BF1899">
        <w:t>We believe that RAN1 should not specify the joint operation of PT-RS and OCC due to the following reasons</w:t>
      </w:r>
      <w:r w:rsidR="00BD6512">
        <w:t>:</w:t>
      </w:r>
    </w:p>
    <w:p w14:paraId="5B2120BE" w14:textId="3B3341E1" w:rsidR="00BD6512" w:rsidRDefault="00BD6512" w:rsidP="00BD6512">
      <w:pPr>
        <w:pStyle w:val="ListParagraph"/>
        <w:numPr>
          <w:ilvl w:val="0"/>
          <w:numId w:val="37"/>
        </w:numPr>
      </w:pPr>
      <w:r>
        <w:t>Technically, TRS is designed for channels in which the phase changes symbol by symbol</w:t>
      </w:r>
      <w:r w:rsidR="001225ED">
        <w:t xml:space="preserve">, requiring estimation of this phase variation. If the channel </w:t>
      </w:r>
      <w:r w:rsidR="00241769">
        <w:t xml:space="preserve">phase </w:t>
      </w:r>
      <w:r w:rsidR="001225ED">
        <w:t>changes</w:t>
      </w:r>
      <w:r w:rsidR="00241769">
        <w:t xml:space="preserve"> very rapidly</w:t>
      </w:r>
      <w:r w:rsidR="00644DA3">
        <w:t xml:space="preserve"> across symbols</w:t>
      </w:r>
      <w:r w:rsidR="00241769">
        <w:t xml:space="preserve">, inter-slot OCC </w:t>
      </w:r>
      <w:r w:rsidR="00644DA3">
        <w:t>will suffer from loss of orthogonality and, therefore, should not be enabled.</w:t>
      </w:r>
    </w:p>
    <w:p w14:paraId="379AA0BF" w14:textId="6CD59BB7" w:rsidR="00644DA3" w:rsidRDefault="00644DA3" w:rsidP="00BD6512">
      <w:pPr>
        <w:pStyle w:val="ListParagraph"/>
        <w:numPr>
          <w:ilvl w:val="0"/>
          <w:numId w:val="37"/>
        </w:numPr>
      </w:pPr>
      <w:r>
        <w:t xml:space="preserve">From specification and implementation complexity point of view, enabling </w:t>
      </w:r>
      <w:r w:rsidR="00E330FF">
        <w:t xml:space="preserve">PT-RS </w:t>
      </w:r>
      <w:r w:rsidR="000B5AB5">
        <w:t>(while keeping orthogonality across UEs using OCC) would be challenging</w:t>
      </w:r>
      <w:r w:rsidR="00851CB0">
        <w:t xml:space="preserve">, with RAN1 needing to discuss aspects such as whether </w:t>
      </w:r>
      <w:r w:rsidR="00E330FF">
        <w:t xml:space="preserve">PT-RS </w:t>
      </w:r>
      <w:r w:rsidR="00851CB0">
        <w:t xml:space="preserve">is </w:t>
      </w:r>
      <w:proofErr w:type="spellStart"/>
      <w:r w:rsidR="00851CB0">
        <w:t>OCC’d</w:t>
      </w:r>
      <w:proofErr w:type="spellEnd"/>
      <w:r w:rsidR="00851CB0">
        <w:t xml:space="preserve"> </w:t>
      </w:r>
      <w:r w:rsidR="000C2952">
        <w:t>across slots.</w:t>
      </w:r>
    </w:p>
    <w:p w14:paraId="731279F2" w14:textId="3E34A533" w:rsidR="000C2952" w:rsidRDefault="000C2952" w:rsidP="000C2952">
      <w:r>
        <w:t>Therefore, we make the following proposal:</w:t>
      </w:r>
    </w:p>
    <w:p w14:paraId="4B676654" w14:textId="30874BC8" w:rsidR="000C2952" w:rsidRPr="000C2952" w:rsidRDefault="000C2952" w:rsidP="000C2952">
      <w:pPr>
        <w:rPr>
          <w:b/>
          <w:bCs/>
        </w:rPr>
      </w:pPr>
      <w:r w:rsidRPr="000C2952">
        <w:rPr>
          <w:b/>
          <w:bCs/>
          <w:u w:val="single"/>
        </w:rPr>
        <w:t>Proposal 8:</w:t>
      </w:r>
      <w:r>
        <w:rPr>
          <w:b/>
          <w:bCs/>
          <w:u w:val="single"/>
        </w:rPr>
        <w:t xml:space="preserve"> </w:t>
      </w:r>
      <w:r w:rsidR="00005C92">
        <w:rPr>
          <w:b/>
          <w:bCs/>
        </w:rPr>
        <w:t xml:space="preserve">If the UE is scheduled </w:t>
      </w:r>
      <w:r w:rsidR="00F27E66">
        <w:rPr>
          <w:b/>
          <w:bCs/>
        </w:rPr>
        <w:t>to transmit PUSCH with OCC, PT-RS</w:t>
      </w:r>
      <w:r w:rsidR="00E330FF">
        <w:rPr>
          <w:b/>
          <w:bCs/>
        </w:rPr>
        <w:t xml:space="preserve"> is not present in the PUSCH.</w:t>
      </w:r>
    </w:p>
    <w:p w14:paraId="1CBE02F4" w14:textId="75E4FAC8" w:rsidR="00710551" w:rsidRPr="00B3073F" w:rsidRDefault="00710551" w:rsidP="00710551">
      <w:pPr>
        <w:pStyle w:val="Heading1"/>
        <w:numPr>
          <w:ilvl w:val="0"/>
          <w:numId w:val="1"/>
        </w:numPr>
        <w:tabs>
          <w:tab w:val="num" w:pos="720"/>
        </w:tabs>
        <w:ind w:left="720" w:hanging="720"/>
        <w:jc w:val="both"/>
        <w:rPr>
          <w:lang w:val="en-US"/>
        </w:rPr>
      </w:pPr>
      <w:r w:rsidRPr="00B3073F">
        <w:rPr>
          <w:lang w:val="en-US"/>
        </w:rPr>
        <w:t>Summary</w:t>
      </w:r>
    </w:p>
    <w:p w14:paraId="2D23D877" w14:textId="4D6ADA4E" w:rsidR="00B3073F" w:rsidRDefault="00710551" w:rsidP="00816666">
      <w:pPr>
        <w:rPr>
          <w:lang w:val="en-US"/>
        </w:rPr>
      </w:pPr>
      <w:r w:rsidRPr="00B3073F">
        <w:rPr>
          <w:lang w:val="en-US"/>
        </w:rPr>
        <w:t xml:space="preserve">In this contribution we presented our views on uplink capacity enhancements for NR NTN. We made the following </w:t>
      </w:r>
      <w:r w:rsidR="00816666">
        <w:rPr>
          <w:lang w:val="en-US"/>
        </w:rPr>
        <w:t>observations and proposals</w:t>
      </w:r>
      <w:r w:rsidR="003232FA">
        <w:rPr>
          <w:lang w:val="en-US"/>
        </w:rPr>
        <w:t>:</w:t>
      </w:r>
    </w:p>
    <w:p w14:paraId="74F3CB67" w14:textId="1C24295E" w:rsidR="00E330FF" w:rsidRPr="00D466BF" w:rsidRDefault="00E330FF" w:rsidP="00E330FF">
      <w:pPr>
        <w:rPr>
          <w:b/>
          <w:bCs/>
          <w:lang w:val="en-US"/>
        </w:rPr>
      </w:pPr>
      <w:r w:rsidRPr="00D466BF">
        <w:rPr>
          <w:b/>
          <w:bCs/>
          <w:u w:val="single"/>
          <w:lang w:val="en-US"/>
        </w:rPr>
        <w:t xml:space="preserve">Proposal </w:t>
      </w:r>
      <w:r>
        <w:rPr>
          <w:b/>
          <w:bCs/>
          <w:u w:val="single"/>
          <w:lang w:val="en-US"/>
        </w:rPr>
        <w:t>1</w:t>
      </w:r>
      <w:r w:rsidRPr="00D466BF">
        <w:rPr>
          <w:b/>
          <w:bCs/>
          <w:u w:val="single"/>
          <w:lang w:val="en-US"/>
        </w:rPr>
        <w:t>:</w:t>
      </w:r>
      <w:r>
        <w:rPr>
          <w:b/>
          <w:bCs/>
          <w:lang w:val="en-US"/>
        </w:rPr>
        <w:t xml:space="preserve"> OCC schemes can only be applied when the number of allocated PRBs is 1.</w:t>
      </w:r>
      <w:r w:rsidR="00F216B4">
        <w:rPr>
          <w:b/>
          <w:bCs/>
          <w:lang w:val="en-US"/>
        </w:rPr>
        <w:br/>
      </w:r>
    </w:p>
    <w:p w14:paraId="2A9C5FB9" w14:textId="25E34D96" w:rsidR="00E330FF" w:rsidRDefault="00E330FF" w:rsidP="00E330FF">
      <w:pPr>
        <w:rPr>
          <w:b/>
          <w:bCs/>
          <w:lang w:val="en-US"/>
        </w:rPr>
      </w:pPr>
      <w:r w:rsidRPr="004666B1">
        <w:rPr>
          <w:b/>
          <w:bCs/>
          <w:u w:val="single"/>
          <w:lang w:val="en-US"/>
        </w:rPr>
        <w:t xml:space="preserve">Proposal </w:t>
      </w:r>
      <w:r>
        <w:rPr>
          <w:b/>
          <w:bCs/>
          <w:u w:val="single"/>
          <w:lang w:val="en-US"/>
        </w:rPr>
        <w:t>2</w:t>
      </w:r>
      <w:r w:rsidRPr="004666B1">
        <w:rPr>
          <w:b/>
          <w:bCs/>
          <w:u w:val="single"/>
          <w:lang w:val="en-US"/>
        </w:rPr>
        <w:t>:</w:t>
      </w:r>
      <w:r>
        <w:rPr>
          <w:b/>
          <w:bCs/>
          <w:lang w:val="en-US"/>
        </w:rPr>
        <w:t xml:space="preserve"> OCC is supported for </w:t>
      </w:r>
      <w:proofErr w:type="spellStart"/>
      <w:r>
        <w:rPr>
          <w:b/>
          <w:bCs/>
          <w:lang w:val="en-US"/>
        </w:rPr>
        <w:t>TBoMS</w:t>
      </w:r>
      <w:proofErr w:type="spellEnd"/>
      <w:r>
        <w:rPr>
          <w:b/>
          <w:bCs/>
          <w:lang w:val="en-US"/>
        </w:rPr>
        <w:t xml:space="preserve"> at least for the case of repetitions</w:t>
      </w:r>
      <w:r w:rsidR="00F216B4">
        <w:rPr>
          <w:b/>
          <w:bCs/>
          <w:lang w:val="en-US"/>
        </w:rPr>
        <w:br/>
      </w:r>
    </w:p>
    <w:p w14:paraId="7E22B731" w14:textId="77777777" w:rsidR="00E330FF" w:rsidRDefault="00E330FF" w:rsidP="00E330FF">
      <w:pPr>
        <w:rPr>
          <w:b/>
          <w:bCs/>
          <w:lang w:val="en-US"/>
        </w:rPr>
      </w:pPr>
      <w:r w:rsidRPr="004666B1">
        <w:rPr>
          <w:b/>
          <w:bCs/>
          <w:u w:val="single"/>
          <w:lang w:val="en-US"/>
        </w:rPr>
        <w:t xml:space="preserve">Proposal </w:t>
      </w:r>
      <w:r>
        <w:rPr>
          <w:b/>
          <w:bCs/>
          <w:u w:val="single"/>
          <w:lang w:val="en-US"/>
        </w:rPr>
        <w:t>3</w:t>
      </w:r>
      <w:r w:rsidRPr="004666B1">
        <w:rPr>
          <w:b/>
          <w:bCs/>
          <w:u w:val="single"/>
          <w:lang w:val="en-US"/>
        </w:rPr>
        <w:t>:</w:t>
      </w:r>
      <w:r>
        <w:rPr>
          <w:b/>
          <w:bCs/>
          <w:lang w:val="en-US"/>
        </w:rPr>
        <w:t xml:space="preserve"> For DG-PUSCH:</w:t>
      </w:r>
    </w:p>
    <w:p w14:paraId="14DAD075" w14:textId="77777777" w:rsidR="00E330FF" w:rsidRDefault="00E330FF" w:rsidP="00E330FF">
      <w:pPr>
        <w:pStyle w:val="ListParagraph"/>
        <w:numPr>
          <w:ilvl w:val="0"/>
          <w:numId w:val="37"/>
        </w:numPr>
        <w:rPr>
          <w:b/>
          <w:bCs/>
          <w:lang w:val="en-US"/>
        </w:rPr>
      </w:pPr>
      <w:r>
        <w:rPr>
          <w:b/>
          <w:bCs/>
          <w:lang w:val="en-US"/>
        </w:rPr>
        <w:t>The OCC feature is enabled/disabled by RRC.</w:t>
      </w:r>
    </w:p>
    <w:p w14:paraId="297BE382" w14:textId="77777777" w:rsidR="00E330FF" w:rsidRDefault="00E330FF" w:rsidP="00E330FF">
      <w:pPr>
        <w:pStyle w:val="ListParagraph"/>
        <w:numPr>
          <w:ilvl w:val="1"/>
          <w:numId w:val="37"/>
        </w:numPr>
        <w:rPr>
          <w:b/>
          <w:bCs/>
          <w:lang w:val="en-US"/>
        </w:rPr>
      </w:pPr>
      <w:r>
        <w:rPr>
          <w:b/>
          <w:bCs/>
          <w:lang w:val="en-US"/>
        </w:rPr>
        <w:t>FFS: Details (e.g. parameters to be configured)</w:t>
      </w:r>
    </w:p>
    <w:p w14:paraId="10D3C540" w14:textId="77777777" w:rsidR="00E330FF" w:rsidRPr="00742097" w:rsidRDefault="00E330FF" w:rsidP="00E330FF">
      <w:pPr>
        <w:pStyle w:val="ListParagraph"/>
        <w:numPr>
          <w:ilvl w:val="0"/>
          <w:numId w:val="37"/>
        </w:numPr>
        <w:rPr>
          <w:b/>
          <w:bCs/>
          <w:lang w:val="en-US"/>
        </w:rPr>
      </w:pPr>
      <w:r>
        <w:rPr>
          <w:b/>
          <w:bCs/>
          <w:lang w:val="en-US"/>
        </w:rPr>
        <w:t>T</w:t>
      </w:r>
      <w:r w:rsidRPr="00742097">
        <w:rPr>
          <w:b/>
          <w:bCs/>
          <w:lang w:val="en-US"/>
        </w:rPr>
        <w:t xml:space="preserve">he OCC codeword </w:t>
      </w:r>
      <w:r>
        <w:rPr>
          <w:b/>
          <w:bCs/>
          <w:lang w:val="en-US"/>
        </w:rPr>
        <w:t>and OCC factor are</w:t>
      </w:r>
      <w:r w:rsidRPr="00742097">
        <w:rPr>
          <w:b/>
          <w:bCs/>
          <w:lang w:val="en-US"/>
        </w:rPr>
        <w:t xml:space="preserve"> indicated dynamically in DCI.</w:t>
      </w:r>
    </w:p>
    <w:p w14:paraId="2742E59E" w14:textId="6CEB9C97" w:rsidR="00E330FF" w:rsidRDefault="00E330FF" w:rsidP="00E330FF">
      <w:pPr>
        <w:pStyle w:val="ListParagraph"/>
        <w:numPr>
          <w:ilvl w:val="1"/>
          <w:numId w:val="37"/>
        </w:numPr>
        <w:rPr>
          <w:b/>
          <w:bCs/>
          <w:lang w:val="en-US"/>
        </w:rPr>
      </w:pPr>
      <w:r>
        <w:rPr>
          <w:b/>
          <w:bCs/>
          <w:lang w:val="en-US"/>
        </w:rPr>
        <w:t>FFS: Details (e.g. whether explicit or implicit)</w:t>
      </w:r>
      <w:r w:rsidR="00F216B4">
        <w:rPr>
          <w:b/>
          <w:bCs/>
          <w:lang w:val="en-US"/>
        </w:rPr>
        <w:br/>
      </w:r>
    </w:p>
    <w:p w14:paraId="65D2C6EA" w14:textId="55F32BFE" w:rsidR="00226B3E" w:rsidRDefault="00F216B4" w:rsidP="00C46C8E">
      <w:pPr>
        <w:rPr>
          <w:b/>
          <w:bCs/>
          <w:u w:val="single"/>
          <w:lang w:val="en-US"/>
        </w:rPr>
      </w:pPr>
      <w:r>
        <w:rPr>
          <w:b/>
          <w:bCs/>
          <w:u w:val="single"/>
          <w:lang w:val="en-US"/>
        </w:rPr>
        <w:t>Proposal</w:t>
      </w:r>
      <w:r w:rsidRPr="008A53EB">
        <w:rPr>
          <w:b/>
          <w:bCs/>
          <w:u w:val="single"/>
          <w:lang w:val="en-US"/>
        </w:rPr>
        <w:t xml:space="preserve"> </w:t>
      </w:r>
      <w:r>
        <w:rPr>
          <w:b/>
          <w:bCs/>
          <w:u w:val="single"/>
          <w:lang w:val="en-US"/>
        </w:rPr>
        <w:t>4</w:t>
      </w:r>
      <w:r w:rsidRPr="008A53EB">
        <w:rPr>
          <w:b/>
          <w:bCs/>
          <w:u w:val="single"/>
          <w:lang w:val="en-US"/>
        </w:rPr>
        <w:t>:</w:t>
      </w:r>
      <w:r w:rsidRPr="008A53EB">
        <w:rPr>
          <w:lang w:val="en-US"/>
        </w:rPr>
        <w:t xml:space="preserve"> </w:t>
      </w:r>
      <w:r>
        <w:rPr>
          <w:b/>
          <w:bCs/>
          <w:lang w:val="en-US"/>
        </w:rPr>
        <w:t xml:space="preserve">The indication of DMRS port, OCC factor and OCC CW index are jointly encoded in DCI. </w:t>
      </w:r>
      <w:r>
        <w:rPr>
          <w:b/>
          <w:bCs/>
          <w:lang w:val="en-US"/>
        </w:rPr>
        <w:br/>
      </w:r>
      <w:r>
        <w:rPr>
          <w:b/>
          <w:bCs/>
          <w:lang w:val="en-US"/>
        </w:rPr>
        <w:br/>
      </w:r>
    </w:p>
    <w:p w14:paraId="43BF43A7" w14:textId="77777777" w:rsidR="00F216B4" w:rsidRDefault="00F216B4" w:rsidP="00F216B4">
      <w:pPr>
        <w:rPr>
          <w:b/>
          <w:bCs/>
          <w:lang w:val="en-US"/>
        </w:rPr>
      </w:pPr>
      <w:r>
        <w:rPr>
          <w:b/>
          <w:bCs/>
          <w:u w:val="single"/>
          <w:lang w:val="en-US"/>
        </w:rPr>
        <w:t>Proposal 5</w:t>
      </w:r>
      <w:r w:rsidRPr="008A53EB">
        <w:rPr>
          <w:b/>
          <w:bCs/>
          <w:u w:val="single"/>
          <w:lang w:val="en-US"/>
        </w:rPr>
        <w:t>:</w:t>
      </w:r>
      <w:r w:rsidRPr="008A53EB">
        <w:rPr>
          <w:lang w:val="en-US"/>
        </w:rPr>
        <w:t xml:space="preserve"> </w:t>
      </w:r>
      <w:r>
        <w:rPr>
          <w:b/>
          <w:bCs/>
          <w:lang w:val="en-US"/>
        </w:rPr>
        <w:t>Network may enable/disable OCC implicitly based on values of certain fields that meet certain conditions, e.g. OCC is only applied if the following conditions are met:</w:t>
      </w:r>
    </w:p>
    <w:p w14:paraId="1B932381" w14:textId="77777777" w:rsidR="00F216B4" w:rsidRDefault="00F216B4" w:rsidP="00F216B4">
      <w:pPr>
        <w:pStyle w:val="ListParagraph"/>
        <w:numPr>
          <w:ilvl w:val="0"/>
          <w:numId w:val="37"/>
        </w:numPr>
        <w:rPr>
          <w:b/>
          <w:bCs/>
          <w:lang w:val="en-US"/>
        </w:rPr>
      </w:pPr>
      <w:r>
        <w:rPr>
          <w:b/>
          <w:bCs/>
          <w:lang w:val="en-US"/>
        </w:rPr>
        <w:t>FDRA = 1 PRB.</w:t>
      </w:r>
    </w:p>
    <w:p w14:paraId="76C5CA6D" w14:textId="77777777" w:rsidR="00F216B4" w:rsidRDefault="00F216B4" w:rsidP="00F216B4">
      <w:pPr>
        <w:pStyle w:val="ListParagraph"/>
        <w:numPr>
          <w:ilvl w:val="0"/>
          <w:numId w:val="37"/>
        </w:numPr>
        <w:rPr>
          <w:b/>
          <w:bCs/>
          <w:lang w:val="en-US"/>
        </w:rPr>
      </w:pPr>
      <w:r>
        <w:rPr>
          <w:b/>
          <w:bCs/>
          <w:lang w:val="en-US"/>
        </w:rPr>
        <w:t xml:space="preserve">Modulation order </w:t>
      </w:r>
      <m:oMath>
        <m:sSub>
          <m:sSubPr>
            <m:ctrlPr>
              <w:rPr>
                <w:rFonts w:ascii="Cambria Math" w:hAnsi="Cambria Math"/>
                <w:b/>
                <w:bCs/>
                <w:i/>
                <w:lang w:val="en-US"/>
              </w:rPr>
            </m:ctrlPr>
          </m:sSubPr>
          <m:e>
            <m:r>
              <m:rPr>
                <m:sty m:val="bi"/>
              </m:rPr>
              <w:rPr>
                <w:rFonts w:ascii="Cambria Math" w:hAnsi="Cambria Math"/>
                <w:lang w:val="en-US"/>
              </w:rPr>
              <m:t>Q</m:t>
            </m:r>
          </m:e>
          <m:sub>
            <m:r>
              <m:rPr>
                <m:sty m:val="bi"/>
              </m:rPr>
              <w:rPr>
                <w:rFonts w:ascii="Cambria Math" w:hAnsi="Cambria Math"/>
                <w:lang w:val="en-US"/>
              </w:rPr>
              <m:t>m</m:t>
            </m:r>
          </m:sub>
        </m:sSub>
        <m:r>
          <m:rPr>
            <m:sty m:val="bi"/>
          </m:rPr>
          <w:rPr>
            <w:rFonts w:ascii="Cambria Math" w:hAnsi="Cambria Math"/>
            <w:lang w:val="en-US"/>
          </w:rPr>
          <m:t>≤2</m:t>
        </m:r>
      </m:oMath>
    </w:p>
    <w:p w14:paraId="1CF3AB24" w14:textId="75BFB0EB" w:rsidR="00F216B4" w:rsidRDefault="00F216B4" w:rsidP="00F216B4">
      <w:pPr>
        <w:pStyle w:val="ListParagraph"/>
        <w:numPr>
          <w:ilvl w:val="0"/>
          <w:numId w:val="37"/>
        </w:numPr>
        <w:rPr>
          <w:b/>
          <w:bCs/>
          <w:lang w:val="en-US"/>
        </w:rPr>
      </w:pPr>
      <w:r>
        <w:rPr>
          <w:b/>
          <w:bCs/>
          <w:lang w:val="en-US"/>
        </w:rPr>
        <w:t>UL-SCH flag = 1</w:t>
      </w:r>
      <w:r>
        <w:rPr>
          <w:b/>
          <w:bCs/>
          <w:lang w:val="en-US"/>
        </w:rPr>
        <w:br/>
      </w:r>
    </w:p>
    <w:p w14:paraId="17AADC1F" w14:textId="77777777" w:rsidR="00F216B4" w:rsidRPr="001076A9" w:rsidRDefault="00F216B4" w:rsidP="00F216B4">
      <w:pPr>
        <w:rPr>
          <w:b/>
          <w:bCs/>
          <w:lang w:val="en-US"/>
        </w:rPr>
      </w:pPr>
      <w:r w:rsidRPr="001076A9">
        <w:rPr>
          <w:b/>
          <w:bCs/>
          <w:u w:val="single"/>
          <w:lang w:val="en-US"/>
        </w:rPr>
        <w:t xml:space="preserve">Proposal </w:t>
      </w:r>
      <w:r>
        <w:rPr>
          <w:b/>
          <w:bCs/>
          <w:u w:val="single"/>
          <w:lang w:val="en-US"/>
        </w:rPr>
        <w:t>6</w:t>
      </w:r>
      <w:r w:rsidRPr="001076A9">
        <w:rPr>
          <w:b/>
          <w:bCs/>
          <w:u w:val="single"/>
          <w:lang w:val="en-US"/>
        </w:rPr>
        <w:t>:</w:t>
      </w:r>
      <w:r w:rsidRPr="001076A9">
        <w:rPr>
          <w:b/>
          <w:bCs/>
          <w:lang w:val="en-US"/>
        </w:rPr>
        <w:t xml:space="preserve"> On UCI multiplexing</w:t>
      </w:r>
      <w:r>
        <w:rPr>
          <w:b/>
          <w:bCs/>
          <w:lang w:val="en-US"/>
        </w:rPr>
        <w:t>, support the following option</w:t>
      </w:r>
      <w:r w:rsidRPr="001076A9">
        <w:rPr>
          <w:b/>
          <w:bCs/>
          <w:lang w:val="en-US"/>
        </w:rPr>
        <w:t>:</w:t>
      </w:r>
    </w:p>
    <w:p w14:paraId="10CB4B1C" w14:textId="1CD014EE" w:rsidR="00F216B4" w:rsidRPr="008F08BB" w:rsidRDefault="00F216B4" w:rsidP="00F216B4">
      <w:pPr>
        <w:pStyle w:val="ListParagraph"/>
        <w:numPr>
          <w:ilvl w:val="0"/>
          <w:numId w:val="37"/>
        </w:numPr>
        <w:rPr>
          <w:b/>
          <w:bCs/>
          <w:lang w:val="en-US"/>
        </w:rPr>
      </w:pPr>
      <w:r w:rsidRPr="008F08BB">
        <w:rPr>
          <w:b/>
          <w:bCs/>
          <w:lang w:val="en-US"/>
        </w:rPr>
        <w:t>Option 3-a: UCI is multiplexed on all PUSCH repetitions within an OCC group with inter-slot OCC</w:t>
      </w:r>
      <w:r>
        <w:rPr>
          <w:b/>
          <w:bCs/>
          <w:lang w:val="en-US"/>
        </w:rPr>
        <w:br/>
      </w:r>
    </w:p>
    <w:p w14:paraId="279B1BD6" w14:textId="77777777" w:rsidR="00F216B4" w:rsidRPr="00252364" w:rsidRDefault="00F216B4" w:rsidP="00F216B4">
      <w:pPr>
        <w:rPr>
          <w:b/>
          <w:bCs/>
        </w:rPr>
      </w:pPr>
      <w:r w:rsidRPr="00252364">
        <w:rPr>
          <w:b/>
          <w:bCs/>
          <w:u w:val="single"/>
        </w:rPr>
        <w:t>Proposal 7:</w:t>
      </w:r>
      <w:r>
        <w:rPr>
          <w:b/>
          <w:bCs/>
          <w:u w:val="single"/>
        </w:rPr>
        <w:t xml:space="preserve"> </w:t>
      </w:r>
      <w:r w:rsidRPr="00252364">
        <w:rPr>
          <w:b/>
          <w:bCs/>
        </w:rPr>
        <w:t>On RV cycling, support the following option:</w:t>
      </w:r>
    </w:p>
    <w:p w14:paraId="34052092" w14:textId="3BCF5A83" w:rsidR="00F216B4" w:rsidRPr="00F216B4" w:rsidRDefault="00F216B4" w:rsidP="00C46C8E">
      <w:pPr>
        <w:pStyle w:val="ListParagraph"/>
        <w:numPr>
          <w:ilvl w:val="0"/>
          <w:numId w:val="37"/>
        </w:numPr>
        <w:rPr>
          <w:b/>
          <w:bCs/>
          <w:u w:val="single"/>
        </w:rPr>
      </w:pPr>
      <w:r w:rsidRPr="00252364">
        <w:rPr>
          <w:b/>
          <w:bCs/>
          <w:lang w:eastAsia="x-none"/>
        </w:rPr>
        <w:t>Option 1: RV cycling is used across OCC groups</w:t>
      </w:r>
      <w:r>
        <w:rPr>
          <w:b/>
          <w:bCs/>
          <w:lang w:eastAsia="x-none"/>
        </w:rPr>
        <w:br/>
      </w:r>
    </w:p>
    <w:p w14:paraId="6F10E3C1" w14:textId="77777777" w:rsidR="00F216B4" w:rsidRPr="000C2952" w:rsidRDefault="00F216B4" w:rsidP="00F216B4">
      <w:pPr>
        <w:rPr>
          <w:b/>
          <w:bCs/>
        </w:rPr>
      </w:pPr>
      <w:r w:rsidRPr="000C2952">
        <w:rPr>
          <w:b/>
          <w:bCs/>
          <w:u w:val="single"/>
        </w:rPr>
        <w:t>Proposal 8:</w:t>
      </w:r>
      <w:r>
        <w:rPr>
          <w:b/>
          <w:bCs/>
          <w:u w:val="single"/>
        </w:rPr>
        <w:t xml:space="preserve"> </w:t>
      </w:r>
      <w:r>
        <w:rPr>
          <w:b/>
          <w:bCs/>
        </w:rPr>
        <w:t>If the UE is scheduled to transmit PUSCH with OCC, PT-RS is not present in the PUSCH.</w:t>
      </w:r>
    </w:p>
    <w:p w14:paraId="36A4E5CE" w14:textId="77777777" w:rsidR="00F216B4" w:rsidRPr="00F216B4" w:rsidRDefault="00F216B4" w:rsidP="00C46C8E">
      <w:pPr>
        <w:rPr>
          <w:b/>
          <w:bCs/>
          <w:u w:val="single"/>
        </w:rPr>
      </w:pPr>
    </w:p>
    <w:p w14:paraId="2EE2C3F7" w14:textId="4F6F7EB0" w:rsidR="00F81058" w:rsidRPr="00B3073F" w:rsidRDefault="00F81058" w:rsidP="00F81058">
      <w:pPr>
        <w:pStyle w:val="Heading1"/>
        <w:jc w:val="both"/>
        <w:rPr>
          <w:lang w:val="en-US"/>
        </w:rPr>
      </w:pPr>
      <w:r w:rsidRPr="00B3073F">
        <w:rPr>
          <w:lang w:val="en-US"/>
        </w:rPr>
        <w:t>References</w:t>
      </w:r>
    </w:p>
    <w:p w14:paraId="73DE8AAE" w14:textId="62662F7A" w:rsidR="00ED5FD0" w:rsidRPr="008F08BB" w:rsidRDefault="00F81058" w:rsidP="00F81058">
      <w:pPr>
        <w:rPr>
          <w:i/>
          <w:iCs/>
          <w:lang w:val="en-US"/>
        </w:rPr>
      </w:pPr>
      <w:r w:rsidRPr="00B3073F">
        <w:rPr>
          <w:lang w:val="en-US"/>
        </w:rPr>
        <w:t>[1] RP-234078</w:t>
      </w:r>
      <w:r w:rsidRPr="00B3073F">
        <w:rPr>
          <w:i/>
          <w:iCs/>
          <w:lang w:val="en-US"/>
        </w:rPr>
        <w:t>, New WID: Non-Terrestrial Networks (NTN) for NR Phase 3</w:t>
      </w:r>
    </w:p>
    <w:p w14:paraId="131C2B77" w14:textId="77777777" w:rsidR="00B74C75" w:rsidRPr="00F23F07" w:rsidRDefault="00B74C75" w:rsidP="00F81058">
      <w:pPr>
        <w:rPr>
          <w:lang w:val="en-US"/>
        </w:rPr>
      </w:pPr>
    </w:p>
    <w:sectPr w:rsidR="00B74C75" w:rsidRPr="00F23F07" w:rsidSect="00781A4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44F91" w14:textId="77777777" w:rsidR="0026621F" w:rsidRDefault="0026621F">
      <w:pPr>
        <w:spacing w:after="0"/>
      </w:pPr>
      <w:r>
        <w:separator/>
      </w:r>
    </w:p>
  </w:endnote>
  <w:endnote w:type="continuationSeparator" w:id="0">
    <w:p w14:paraId="0AE3DCD0" w14:textId="77777777" w:rsidR="0026621F" w:rsidRDefault="0026621F">
      <w:pPr>
        <w:spacing w:after="0"/>
      </w:pPr>
      <w:r>
        <w:continuationSeparator/>
      </w:r>
    </w:p>
  </w:endnote>
  <w:endnote w:type="continuationNotice" w:id="1">
    <w:p w14:paraId="67DF0B21" w14:textId="77777777" w:rsidR="0026621F" w:rsidRDefault="002662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MS Mincho">
    <w:altName w:val="‚l‚r –¾’©"/>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B4092" w14:textId="77777777" w:rsidR="0026621F" w:rsidRDefault="0026621F">
      <w:pPr>
        <w:spacing w:after="0"/>
      </w:pPr>
      <w:r>
        <w:separator/>
      </w:r>
    </w:p>
  </w:footnote>
  <w:footnote w:type="continuationSeparator" w:id="0">
    <w:p w14:paraId="7805743D" w14:textId="77777777" w:rsidR="0026621F" w:rsidRDefault="0026621F">
      <w:pPr>
        <w:spacing w:after="0"/>
      </w:pPr>
      <w:r>
        <w:continuationSeparator/>
      </w:r>
    </w:p>
  </w:footnote>
  <w:footnote w:type="continuationNotice" w:id="1">
    <w:p w14:paraId="083682E2" w14:textId="77777777" w:rsidR="0026621F" w:rsidRDefault="002662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B4D"/>
    <w:multiLevelType w:val="hybridMultilevel"/>
    <w:tmpl w:val="FFFFFFFF"/>
    <w:lvl w:ilvl="0" w:tplc="9A0E8CA2">
      <w:start w:val="1"/>
      <w:numFmt w:val="decimal"/>
      <w:lvlText w:val="%1."/>
      <w:lvlJc w:val="left"/>
      <w:pPr>
        <w:ind w:left="720" w:hanging="360"/>
      </w:pPr>
    </w:lvl>
    <w:lvl w:ilvl="1" w:tplc="BDAAC510">
      <w:start w:val="1"/>
      <w:numFmt w:val="lowerLetter"/>
      <w:lvlText w:val="%2."/>
      <w:lvlJc w:val="left"/>
      <w:pPr>
        <w:ind w:left="1440" w:hanging="360"/>
      </w:pPr>
    </w:lvl>
    <w:lvl w:ilvl="2" w:tplc="797CEE92">
      <w:start w:val="1"/>
      <w:numFmt w:val="lowerRoman"/>
      <w:lvlText w:val="%3."/>
      <w:lvlJc w:val="right"/>
      <w:pPr>
        <w:ind w:left="2160" w:hanging="180"/>
      </w:pPr>
    </w:lvl>
    <w:lvl w:ilvl="3" w:tplc="FD66EC5C">
      <w:start w:val="1"/>
      <w:numFmt w:val="decimal"/>
      <w:lvlText w:val="%4."/>
      <w:lvlJc w:val="left"/>
      <w:pPr>
        <w:ind w:left="2880" w:hanging="360"/>
      </w:pPr>
    </w:lvl>
    <w:lvl w:ilvl="4" w:tplc="037631D4">
      <w:start w:val="1"/>
      <w:numFmt w:val="lowerLetter"/>
      <w:lvlText w:val="%5."/>
      <w:lvlJc w:val="left"/>
      <w:pPr>
        <w:ind w:left="3600" w:hanging="360"/>
      </w:pPr>
    </w:lvl>
    <w:lvl w:ilvl="5" w:tplc="0FF81EBE">
      <w:start w:val="1"/>
      <w:numFmt w:val="lowerRoman"/>
      <w:lvlText w:val="%6."/>
      <w:lvlJc w:val="right"/>
      <w:pPr>
        <w:ind w:left="4320" w:hanging="180"/>
      </w:pPr>
    </w:lvl>
    <w:lvl w:ilvl="6" w:tplc="C6EE4114">
      <w:start w:val="1"/>
      <w:numFmt w:val="decimal"/>
      <w:lvlText w:val="%7."/>
      <w:lvlJc w:val="left"/>
      <w:pPr>
        <w:ind w:left="5040" w:hanging="360"/>
      </w:pPr>
    </w:lvl>
    <w:lvl w:ilvl="7" w:tplc="EAA68F7C">
      <w:start w:val="1"/>
      <w:numFmt w:val="lowerLetter"/>
      <w:lvlText w:val="%8."/>
      <w:lvlJc w:val="left"/>
      <w:pPr>
        <w:ind w:left="5760" w:hanging="360"/>
      </w:pPr>
    </w:lvl>
    <w:lvl w:ilvl="8" w:tplc="FACC0D82">
      <w:start w:val="1"/>
      <w:numFmt w:val="lowerRoman"/>
      <w:lvlText w:val="%9."/>
      <w:lvlJc w:val="right"/>
      <w:pPr>
        <w:ind w:left="6480" w:hanging="180"/>
      </w:pPr>
    </w:lvl>
  </w:abstractNum>
  <w:abstractNum w:abstractNumId="1" w15:restartNumberingAfterBreak="0">
    <w:nsid w:val="00C49AF8"/>
    <w:multiLevelType w:val="hybridMultilevel"/>
    <w:tmpl w:val="FFFFFFFF"/>
    <w:lvl w:ilvl="0" w:tplc="A4DAE80E">
      <w:start w:val="1"/>
      <w:numFmt w:val="decimal"/>
      <w:lvlText w:val="%1."/>
      <w:lvlJc w:val="left"/>
      <w:pPr>
        <w:ind w:left="720" w:hanging="360"/>
      </w:pPr>
    </w:lvl>
    <w:lvl w:ilvl="1" w:tplc="0106C310">
      <w:start w:val="1"/>
      <w:numFmt w:val="lowerLetter"/>
      <w:lvlText w:val="%2."/>
      <w:lvlJc w:val="left"/>
      <w:pPr>
        <w:ind w:left="1440" w:hanging="360"/>
      </w:pPr>
    </w:lvl>
    <w:lvl w:ilvl="2" w:tplc="B78E5A08">
      <w:start w:val="1"/>
      <w:numFmt w:val="lowerRoman"/>
      <w:lvlText w:val="%3."/>
      <w:lvlJc w:val="right"/>
      <w:pPr>
        <w:ind w:left="2160" w:hanging="180"/>
      </w:pPr>
    </w:lvl>
    <w:lvl w:ilvl="3" w:tplc="67908AE0">
      <w:start w:val="1"/>
      <w:numFmt w:val="decimal"/>
      <w:lvlText w:val="%4."/>
      <w:lvlJc w:val="left"/>
      <w:pPr>
        <w:ind w:left="2880" w:hanging="360"/>
      </w:pPr>
    </w:lvl>
    <w:lvl w:ilvl="4" w:tplc="2F760B34">
      <w:start w:val="1"/>
      <w:numFmt w:val="lowerLetter"/>
      <w:lvlText w:val="%5."/>
      <w:lvlJc w:val="left"/>
      <w:pPr>
        <w:ind w:left="3600" w:hanging="360"/>
      </w:pPr>
    </w:lvl>
    <w:lvl w:ilvl="5" w:tplc="36C6AE70">
      <w:start w:val="1"/>
      <w:numFmt w:val="lowerRoman"/>
      <w:lvlText w:val="%6."/>
      <w:lvlJc w:val="right"/>
      <w:pPr>
        <w:ind w:left="4320" w:hanging="180"/>
      </w:pPr>
    </w:lvl>
    <w:lvl w:ilvl="6" w:tplc="B2944718">
      <w:start w:val="1"/>
      <w:numFmt w:val="decimal"/>
      <w:lvlText w:val="%7."/>
      <w:lvlJc w:val="left"/>
      <w:pPr>
        <w:ind w:left="5040" w:hanging="360"/>
      </w:pPr>
    </w:lvl>
    <w:lvl w:ilvl="7" w:tplc="C5EC6482">
      <w:start w:val="1"/>
      <w:numFmt w:val="lowerLetter"/>
      <w:lvlText w:val="%8."/>
      <w:lvlJc w:val="left"/>
      <w:pPr>
        <w:ind w:left="5760" w:hanging="360"/>
      </w:pPr>
    </w:lvl>
    <w:lvl w:ilvl="8" w:tplc="6062F204">
      <w:start w:val="1"/>
      <w:numFmt w:val="lowerRoman"/>
      <w:lvlText w:val="%9."/>
      <w:lvlJc w:val="right"/>
      <w:pPr>
        <w:ind w:left="6480" w:hanging="180"/>
      </w:pPr>
    </w:lvl>
  </w:abstractNum>
  <w:abstractNum w:abstractNumId="2"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287153F"/>
    <w:multiLevelType w:val="hybridMultilevel"/>
    <w:tmpl w:val="8E527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F9E56C2"/>
    <w:multiLevelType w:val="multilevel"/>
    <w:tmpl w:val="D73210DC"/>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AAB36CF"/>
    <w:multiLevelType w:val="hybridMultilevel"/>
    <w:tmpl w:val="54386EC2"/>
    <w:lvl w:ilvl="0" w:tplc="36EC7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24E60"/>
    <w:multiLevelType w:val="hybridMultilevel"/>
    <w:tmpl w:val="2110D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0" w15:restartNumberingAfterBreak="0">
    <w:nsid w:val="23577135"/>
    <w:multiLevelType w:val="hybridMultilevel"/>
    <w:tmpl w:val="82A6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1704BB"/>
    <w:multiLevelType w:val="hybridMultilevel"/>
    <w:tmpl w:val="3A3C8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4147D"/>
    <w:multiLevelType w:val="hybridMultilevel"/>
    <w:tmpl w:val="691E2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E208F"/>
    <w:multiLevelType w:val="hybridMultilevel"/>
    <w:tmpl w:val="8C52CFFC"/>
    <w:lvl w:ilvl="0" w:tplc="C3669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30E58"/>
    <w:multiLevelType w:val="hybridMultilevel"/>
    <w:tmpl w:val="CC50910A"/>
    <w:lvl w:ilvl="0" w:tplc="CFF20128">
      <w:start w:val="1"/>
      <w:numFmt w:val="decimal"/>
      <w:lvlText w:val="%1."/>
      <w:lvlJc w:val="left"/>
      <w:pPr>
        <w:ind w:left="720" w:hanging="360"/>
      </w:pPr>
    </w:lvl>
    <w:lvl w:ilvl="1" w:tplc="99DE4610">
      <w:start w:val="1"/>
      <w:numFmt w:val="lowerLetter"/>
      <w:lvlText w:val="%2."/>
      <w:lvlJc w:val="left"/>
      <w:pPr>
        <w:ind w:left="1440" w:hanging="360"/>
      </w:pPr>
    </w:lvl>
    <w:lvl w:ilvl="2" w:tplc="5BC4D9C2">
      <w:start w:val="1"/>
      <w:numFmt w:val="lowerRoman"/>
      <w:lvlText w:val="%3."/>
      <w:lvlJc w:val="right"/>
      <w:pPr>
        <w:ind w:left="2160" w:hanging="180"/>
      </w:pPr>
    </w:lvl>
    <w:lvl w:ilvl="3" w:tplc="CFF20128">
      <w:start w:val="1"/>
      <w:numFmt w:val="decimal"/>
      <w:lvlText w:val="%4."/>
      <w:lvlJc w:val="left"/>
      <w:pPr>
        <w:ind w:left="2880" w:hanging="360"/>
      </w:pPr>
    </w:lvl>
    <w:lvl w:ilvl="4" w:tplc="ED522430">
      <w:start w:val="1"/>
      <w:numFmt w:val="lowerLetter"/>
      <w:lvlText w:val="%5."/>
      <w:lvlJc w:val="left"/>
      <w:pPr>
        <w:ind w:left="3600" w:hanging="360"/>
      </w:pPr>
    </w:lvl>
    <w:lvl w:ilvl="5" w:tplc="B4CEDED6">
      <w:start w:val="1"/>
      <w:numFmt w:val="lowerRoman"/>
      <w:lvlText w:val="%6."/>
      <w:lvlJc w:val="right"/>
      <w:pPr>
        <w:ind w:left="4320" w:hanging="180"/>
      </w:pPr>
    </w:lvl>
    <w:lvl w:ilvl="6" w:tplc="76006232">
      <w:start w:val="1"/>
      <w:numFmt w:val="decimal"/>
      <w:lvlText w:val="%7."/>
      <w:lvlJc w:val="left"/>
      <w:pPr>
        <w:ind w:left="5040" w:hanging="360"/>
      </w:pPr>
    </w:lvl>
    <w:lvl w:ilvl="7" w:tplc="97E82E26">
      <w:start w:val="1"/>
      <w:numFmt w:val="lowerLetter"/>
      <w:lvlText w:val="%8."/>
      <w:lvlJc w:val="left"/>
      <w:pPr>
        <w:ind w:left="5760" w:hanging="360"/>
      </w:pPr>
    </w:lvl>
    <w:lvl w:ilvl="8" w:tplc="B1C8E7AE">
      <w:start w:val="1"/>
      <w:numFmt w:val="lowerRoman"/>
      <w:lvlText w:val="%9."/>
      <w:lvlJc w:val="right"/>
      <w:pPr>
        <w:ind w:left="6480" w:hanging="180"/>
      </w:p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C124B6"/>
    <w:multiLevelType w:val="hybridMultilevel"/>
    <w:tmpl w:val="332C8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5D1E642"/>
    <w:multiLevelType w:val="hybridMultilevel"/>
    <w:tmpl w:val="FFFFFFFF"/>
    <w:lvl w:ilvl="0" w:tplc="0F32455E">
      <w:start w:val="1"/>
      <w:numFmt w:val="decimal"/>
      <w:lvlText w:val="%1."/>
      <w:lvlJc w:val="left"/>
      <w:pPr>
        <w:ind w:left="720" w:hanging="360"/>
      </w:pPr>
    </w:lvl>
    <w:lvl w:ilvl="1" w:tplc="B594674A">
      <w:start w:val="1"/>
      <w:numFmt w:val="lowerLetter"/>
      <w:lvlText w:val="%2."/>
      <w:lvlJc w:val="left"/>
      <w:pPr>
        <w:ind w:left="1440" w:hanging="360"/>
      </w:pPr>
    </w:lvl>
    <w:lvl w:ilvl="2" w:tplc="0F7C6326">
      <w:start w:val="1"/>
      <w:numFmt w:val="lowerRoman"/>
      <w:lvlText w:val="%3."/>
      <w:lvlJc w:val="right"/>
      <w:pPr>
        <w:ind w:left="2160" w:hanging="180"/>
      </w:pPr>
    </w:lvl>
    <w:lvl w:ilvl="3" w:tplc="05E0B8E0">
      <w:start w:val="1"/>
      <w:numFmt w:val="decimal"/>
      <w:lvlText w:val="%4."/>
      <w:lvlJc w:val="left"/>
      <w:pPr>
        <w:ind w:left="2880" w:hanging="360"/>
      </w:pPr>
    </w:lvl>
    <w:lvl w:ilvl="4" w:tplc="FEEE9AA0">
      <w:start w:val="1"/>
      <w:numFmt w:val="lowerLetter"/>
      <w:lvlText w:val="%5."/>
      <w:lvlJc w:val="left"/>
      <w:pPr>
        <w:ind w:left="3600" w:hanging="360"/>
      </w:pPr>
    </w:lvl>
    <w:lvl w:ilvl="5" w:tplc="8294F8BA">
      <w:start w:val="1"/>
      <w:numFmt w:val="lowerRoman"/>
      <w:lvlText w:val="%6."/>
      <w:lvlJc w:val="right"/>
      <w:pPr>
        <w:ind w:left="4320" w:hanging="180"/>
      </w:pPr>
    </w:lvl>
    <w:lvl w:ilvl="6" w:tplc="BD04FA04">
      <w:start w:val="1"/>
      <w:numFmt w:val="decimal"/>
      <w:lvlText w:val="%7."/>
      <w:lvlJc w:val="left"/>
      <w:pPr>
        <w:ind w:left="5040" w:hanging="360"/>
      </w:pPr>
    </w:lvl>
    <w:lvl w:ilvl="7" w:tplc="3272CC96">
      <w:start w:val="1"/>
      <w:numFmt w:val="lowerLetter"/>
      <w:lvlText w:val="%8."/>
      <w:lvlJc w:val="left"/>
      <w:pPr>
        <w:ind w:left="5760" w:hanging="360"/>
      </w:pPr>
    </w:lvl>
    <w:lvl w:ilvl="8" w:tplc="2A30BFC0">
      <w:start w:val="1"/>
      <w:numFmt w:val="lowerRoman"/>
      <w:lvlText w:val="%9."/>
      <w:lvlJc w:val="right"/>
      <w:pPr>
        <w:ind w:left="6480" w:hanging="180"/>
      </w:pPr>
    </w:lvl>
  </w:abstractNum>
  <w:abstractNum w:abstractNumId="20"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0D75DD"/>
    <w:multiLevelType w:val="hybridMultilevel"/>
    <w:tmpl w:val="43C412EA"/>
    <w:lvl w:ilvl="0" w:tplc="3648F9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703F59"/>
    <w:multiLevelType w:val="hybridMultilevel"/>
    <w:tmpl w:val="798C5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8D7D96"/>
    <w:multiLevelType w:val="hybridMultilevel"/>
    <w:tmpl w:val="68027B62"/>
    <w:lvl w:ilvl="0" w:tplc="C36698A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37268D"/>
    <w:multiLevelType w:val="hybridMultilevel"/>
    <w:tmpl w:val="4E163A2E"/>
    <w:lvl w:ilvl="0" w:tplc="7F58B9C8">
      <w:start w:val="1"/>
      <w:numFmt w:val="bullet"/>
      <w:lvlText w:val=""/>
      <w:lvlJc w:val="left"/>
      <w:pPr>
        <w:tabs>
          <w:tab w:val="num" w:pos="720"/>
        </w:tabs>
        <w:ind w:left="720" w:hanging="360"/>
      </w:pPr>
      <w:rPr>
        <w:rFonts w:ascii="Symbol" w:hAnsi="Symbol" w:hint="default"/>
      </w:rPr>
    </w:lvl>
    <w:lvl w:ilvl="1" w:tplc="D51AC7E6" w:tentative="1">
      <w:start w:val="1"/>
      <w:numFmt w:val="bullet"/>
      <w:lvlText w:val=""/>
      <w:lvlJc w:val="left"/>
      <w:pPr>
        <w:tabs>
          <w:tab w:val="num" w:pos="1440"/>
        </w:tabs>
        <w:ind w:left="1440" w:hanging="360"/>
      </w:pPr>
      <w:rPr>
        <w:rFonts w:ascii="Symbol" w:hAnsi="Symbol" w:hint="default"/>
      </w:rPr>
    </w:lvl>
    <w:lvl w:ilvl="2" w:tplc="5C98873A" w:tentative="1">
      <w:start w:val="1"/>
      <w:numFmt w:val="bullet"/>
      <w:lvlText w:val=""/>
      <w:lvlJc w:val="left"/>
      <w:pPr>
        <w:tabs>
          <w:tab w:val="num" w:pos="2160"/>
        </w:tabs>
        <w:ind w:left="2160" w:hanging="360"/>
      </w:pPr>
      <w:rPr>
        <w:rFonts w:ascii="Symbol" w:hAnsi="Symbol" w:hint="default"/>
      </w:rPr>
    </w:lvl>
    <w:lvl w:ilvl="3" w:tplc="35E8867C" w:tentative="1">
      <w:start w:val="1"/>
      <w:numFmt w:val="bullet"/>
      <w:lvlText w:val=""/>
      <w:lvlJc w:val="left"/>
      <w:pPr>
        <w:tabs>
          <w:tab w:val="num" w:pos="2880"/>
        </w:tabs>
        <w:ind w:left="2880" w:hanging="360"/>
      </w:pPr>
      <w:rPr>
        <w:rFonts w:ascii="Symbol" w:hAnsi="Symbol" w:hint="default"/>
      </w:rPr>
    </w:lvl>
    <w:lvl w:ilvl="4" w:tplc="D2D26028" w:tentative="1">
      <w:start w:val="1"/>
      <w:numFmt w:val="bullet"/>
      <w:lvlText w:val=""/>
      <w:lvlJc w:val="left"/>
      <w:pPr>
        <w:tabs>
          <w:tab w:val="num" w:pos="3600"/>
        </w:tabs>
        <w:ind w:left="3600" w:hanging="360"/>
      </w:pPr>
      <w:rPr>
        <w:rFonts w:ascii="Symbol" w:hAnsi="Symbol" w:hint="default"/>
      </w:rPr>
    </w:lvl>
    <w:lvl w:ilvl="5" w:tplc="48BE389C" w:tentative="1">
      <w:start w:val="1"/>
      <w:numFmt w:val="bullet"/>
      <w:lvlText w:val=""/>
      <w:lvlJc w:val="left"/>
      <w:pPr>
        <w:tabs>
          <w:tab w:val="num" w:pos="4320"/>
        </w:tabs>
        <w:ind w:left="4320" w:hanging="360"/>
      </w:pPr>
      <w:rPr>
        <w:rFonts w:ascii="Symbol" w:hAnsi="Symbol" w:hint="default"/>
      </w:rPr>
    </w:lvl>
    <w:lvl w:ilvl="6" w:tplc="4776F4DE" w:tentative="1">
      <w:start w:val="1"/>
      <w:numFmt w:val="bullet"/>
      <w:lvlText w:val=""/>
      <w:lvlJc w:val="left"/>
      <w:pPr>
        <w:tabs>
          <w:tab w:val="num" w:pos="5040"/>
        </w:tabs>
        <w:ind w:left="5040" w:hanging="360"/>
      </w:pPr>
      <w:rPr>
        <w:rFonts w:ascii="Symbol" w:hAnsi="Symbol" w:hint="default"/>
      </w:rPr>
    </w:lvl>
    <w:lvl w:ilvl="7" w:tplc="8D264D24" w:tentative="1">
      <w:start w:val="1"/>
      <w:numFmt w:val="bullet"/>
      <w:lvlText w:val=""/>
      <w:lvlJc w:val="left"/>
      <w:pPr>
        <w:tabs>
          <w:tab w:val="num" w:pos="5760"/>
        </w:tabs>
        <w:ind w:left="5760" w:hanging="360"/>
      </w:pPr>
      <w:rPr>
        <w:rFonts w:ascii="Symbol" w:hAnsi="Symbol" w:hint="default"/>
      </w:rPr>
    </w:lvl>
    <w:lvl w:ilvl="8" w:tplc="F08003E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40E5C1A"/>
    <w:multiLevelType w:val="hybridMultilevel"/>
    <w:tmpl w:val="016CF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5C160865"/>
    <w:multiLevelType w:val="hybridMultilevel"/>
    <w:tmpl w:val="DBF84872"/>
    <w:lvl w:ilvl="0" w:tplc="40820C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61001842"/>
    <w:multiLevelType w:val="hybridMultilevel"/>
    <w:tmpl w:val="A20C59C0"/>
    <w:lvl w:ilvl="0" w:tplc="8DE2798A">
      <w:start w:val="1"/>
      <w:numFmt w:val="bullet"/>
      <w:lvlText w:val="•"/>
      <w:lvlJc w:val="left"/>
      <w:pPr>
        <w:tabs>
          <w:tab w:val="num" w:pos="720"/>
        </w:tabs>
        <w:ind w:left="720" w:hanging="360"/>
      </w:pPr>
      <w:rPr>
        <w:rFonts w:ascii="Arial" w:hAnsi="Arial" w:hint="default"/>
      </w:rPr>
    </w:lvl>
    <w:lvl w:ilvl="1" w:tplc="43DE2380" w:tentative="1">
      <w:start w:val="1"/>
      <w:numFmt w:val="bullet"/>
      <w:lvlText w:val="•"/>
      <w:lvlJc w:val="left"/>
      <w:pPr>
        <w:tabs>
          <w:tab w:val="num" w:pos="1440"/>
        </w:tabs>
        <w:ind w:left="1440" w:hanging="360"/>
      </w:pPr>
      <w:rPr>
        <w:rFonts w:ascii="Arial" w:hAnsi="Arial" w:hint="default"/>
      </w:rPr>
    </w:lvl>
    <w:lvl w:ilvl="2" w:tplc="4E84B60E" w:tentative="1">
      <w:start w:val="1"/>
      <w:numFmt w:val="bullet"/>
      <w:lvlText w:val="•"/>
      <w:lvlJc w:val="left"/>
      <w:pPr>
        <w:tabs>
          <w:tab w:val="num" w:pos="2160"/>
        </w:tabs>
        <w:ind w:left="2160" w:hanging="360"/>
      </w:pPr>
      <w:rPr>
        <w:rFonts w:ascii="Arial" w:hAnsi="Arial" w:hint="default"/>
      </w:rPr>
    </w:lvl>
    <w:lvl w:ilvl="3" w:tplc="AE244F1A" w:tentative="1">
      <w:start w:val="1"/>
      <w:numFmt w:val="bullet"/>
      <w:lvlText w:val="•"/>
      <w:lvlJc w:val="left"/>
      <w:pPr>
        <w:tabs>
          <w:tab w:val="num" w:pos="2880"/>
        </w:tabs>
        <w:ind w:left="2880" w:hanging="360"/>
      </w:pPr>
      <w:rPr>
        <w:rFonts w:ascii="Arial" w:hAnsi="Arial" w:hint="default"/>
      </w:rPr>
    </w:lvl>
    <w:lvl w:ilvl="4" w:tplc="E9C84956" w:tentative="1">
      <w:start w:val="1"/>
      <w:numFmt w:val="bullet"/>
      <w:lvlText w:val="•"/>
      <w:lvlJc w:val="left"/>
      <w:pPr>
        <w:tabs>
          <w:tab w:val="num" w:pos="3600"/>
        </w:tabs>
        <w:ind w:left="3600" w:hanging="360"/>
      </w:pPr>
      <w:rPr>
        <w:rFonts w:ascii="Arial" w:hAnsi="Arial" w:hint="default"/>
      </w:rPr>
    </w:lvl>
    <w:lvl w:ilvl="5" w:tplc="BCE2D8BE" w:tentative="1">
      <w:start w:val="1"/>
      <w:numFmt w:val="bullet"/>
      <w:lvlText w:val="•"/>
      <w:lvlJc w:val="left"/>
      <w:pPr>
        <w:tabs>
          <w:tab w:val="num" w:pos="4320"/>
        </w:tabs>
        <w:ind w:left="4320" w:hanging="360"/>
      </w:pPr>
      <w:rPr>
        <w:rFonts w:ascii="Arial" w:hAnsi="Arial" w:hint="default"/>
      </w:rPr>
    </w:lvl>
    <w:lvl w:ilvl="6" w:tplc="72BAD84E" w:tentative="1">
      <w:start w:val="1"/>
      <w:numFmt w:val="bullet"/>
      <w:lvlText w:val="•"/>
      <w:lvlJc w:val="left"/>
      <w:pPr>
        <w:tabs>
          <w:tab w:val="num" w:pos="5040"/>
        </w:tabs>
        <w:ind w:left="5040" w:hanging="360"/>
      </w:pPr>
      <w:rPr>
        <w:rFonts w:ascii="Arial" w:hAnsi="Arial" w:hint="default"/>
      </w:rPr>
    </w:lvl>
    <w:lvl w:ilvl="7" w:tplc="A4722258" w:tentative="1">
      <w:start w:val="1"/>
      <w:numFmt w:val="bullet"/>
      <w:lvlText w:val="•"/>
      <w:lvlJc w:val="left"/>
      <w:pPr>
        <w:tabs>
          <w:tab w:val="num" w:pos="5760"/>
        </w:tabs>
        <w:ind w:left="5760" w:hanging="360"/>
      </w:pPr>
      <w:rPr>
        <w:rFonts w:ascii="Arial" w:hAnsi="Arial" w:hint="default"/>
      </w:rPr>
    </w:lvl>
    <w:lvl w:ilvl="8" w:tplc="DA30DB9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A6773A"/>
    <w:multiLevelType w:val="hybridMultilevel"/>
    <w:tmpl w:val="57946402"/>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C940E2"/>
    <w:multiLevelType w:val="hybridMultilevel"/>
    <w:tmpl w:val="FC4A3148"/>
    <w:lvl w:ilvl="0" w:tplc="9B300E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8A6C65"/>
    <w:multiLevelType w:val="hybridMultilevel"/>
    <w:tmpl w:val="5F1634A2"/>
    <w:lvl w:ilvl="0" w:tplc="8A08D846">
      <w:start w:val="1"/>
      <w:numFmt w:val="bullet"/>
      <w:lvlText w:val=""/>
      <w:lvlJc w:val="left"/>
      <w:pPr>
        <w:tabs>
          <w:tab w:val="num" w:pos="720"/>
        </w:tabs>
        <w:ind w:left="720" w:hanging="360"/>
      </w:pPr>
      <w:rPr>
        <w:rFonts w:ascii="Symbol" w:hAnsi="Symbol" w:hint="default"/>
      </w:rPr>
    </w:lvl>
    <w:lvl w:ilvl="1" w:tplc="88D6099E" w:tentative="1">
      <w:start w:val="1"/>
      <w:numFmt w:val="bullet"/>
      <w:lvlText w:val=""/>
      <w:lvlJc w:val="left"/>
      <w:pPr>
        <w:tabs>
          <w:tab w:val="num" w:pos="1440"/>
        </w:tabs>
        <w:ind w:left="1440" w:hanging="360"/>
      </w:pPr>
      <w:rPr>
        <w:rFonts w:ascii="Symbol" w:hAnsi="Symbol" w:hint="default"/>
      </w:rPr>
    </w:lvl>
    <w:lvl w:ilvl="2" w:tplc="47AAC78A" w:tentative="1">
      <w:start w:val="1"/>
      <w:numFmt w:val="bullet"/>
      <w:lvlText w:val=""/>
      <w:lvlJc w:val="left"/>
      <w:pPr>
        <w:tabs>
          <w:tab w:val="num" w:pos="2160"/>
        </w:tabs>
        <w:ind w:left="2160" w:hanging="360"/>
      </w:pPr>
      <w:rPr>
        <w:rFonts w:ascii="Symbol" w:hAnsi="Symbol" w:hint="default"/>
      </w:rPr>
    </w:lvl>
    <w:lvl w:ilvl="3" w:tplc="7D4A2636" w:tentative="1">
      <w:start w:val="1"/>
      <w:numFmt w:val="bullet"/>
      <w:lvlText w:val=""/>
      <w:lvlJc w:val="left"/>
      <w:pPr>
        <w:tabs>
          <w:tab w:val="num" w:pos="2880"/>
        </w:tabs>
        <w:ind w:left="2880" w:hanging="360"/>
      </w:pPr>
      <w:rPr>
        <w:rFonts w:ascii="Symbol" w:hAnsi="Symbol" w:hint="default"/>
      </w:rPr>
    </w:lvl>
    <w:lvl w:ilvl="4" w:tplc="4574E2DE" w:tentative="1">
      <w:start w:val="1"/>
      <w:numFmt w:val="bullet"/>
      <w:lvlText w:val=""/>
      <w:lvlJc w:val="left"/>
      <w:pPr>
        <w:tabs>
          <w:tab w:val="num" w:pos="3600"/>
        </w:tabs>
        <w:ind w:left="3600" w:hanging="360"/>
      </w:pPr>
      <w:rPr>
        <w:rFonts w:ascii="Symbol" w:hAnsi="Symbol" w:hint="default"/>
      </w:rPr>
    </w:lvl>
    <w:lvl w:ilvl="5" w:tplc="15361780" w:tentative="1">
      <w:start w:val="1"/>
      <w:numFmt w:val="bullet"/>
      <w:lvlText w:val=""/>
      <w:lvlJc w:val="left"/>
      <w:pPr>
        <w:tabs>
          <w:tab w:val="num" w:pos="4320"/>
        </w:tabs>
        <w:ind w:left="4320" w:hanging="360"/>
      </w:pPr>
      <w:rPr>
        <w:rFonts w:ascii="Symbol" w:hAnsi="Symbol" w:hint="default"/>
      </w:rPr>
    </w:lvl>
    <w:lvl w:ilvl="6" w:tplc="E8360914" w:tentative="1">
      <w:start w:val="1"/>
      <w:numFmt w:val="bullet"/>
      <w:lvlText w:val=""/>
      <w:lvlJc w:val="left"/>
      <w:pPr>
        <w:tabs>
          <w:tab w:val="num" w:pos="5040"/>
        </w:tabs>
        <w:ind w:left="5040" w:hanging="360"/>
      </w:pPr>
      <w:rPr>
        <w:rFonts w:ascii="Symbol" w:hAnsi="Symbol" w:hint="default"/>
      </w:rPr>
    </w:lvl>
    <w:lvl w:ilvl="7" w:tplc="9A8443E8" w:tentative="1">
      <w:start w:val="1"/>
      <w:numFmt w:val="bullet"/>
      <w:lvlText w:val=""/>
      <w:lvlJc w:val="left"/>
      <w:pPr>
        <w:tabs>
          <w:tab w:val="num" w:pos="5760"/>
        </w:tabs>
        <w:ind w:left="5760" w:hanging="360"/>
      </w:pPr>
      <w:rPr>
        <w:rFonts w:ascii="Symbol" w:hAnsi="Symbol" w:hint="default"/>
      </w:rPr>
    </w:lvl>
    <w:lvl w:ilvl="8" w:tplc="9E8AA20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78D60EF"/>
    <w:multiLevelType w:val="hybridMultilevel"/>
    <w:tmpl w:val="D9A07F20"/>
    <w:lvl w:ilvl="0" w:tplc="86C6F5E4">
      <w:start w:val="1"/>
      <w:numFmt w:val="bullet"/>
      <w:lvlText w:val="•"/>
      <w:lvlJc w:val="left"/>
      <w:pPr>
        <w:tabs>
          <w:tab w:val="num" w:pos="720"/>
        </w:tabs>
        <w:ind w:left="720" w:hanging="360"/>
      </w:pPr>
      <w:rPr>
        <w:rFonts w:ascii="Arial" w:hAnsi="Arial" w:hint="default"/>
      </w:rPr>
    </w:lvl>
    <w:lvl w:ilvl="1" w:tplc="DB26E8BE" w:tentative="1">
      <w:start w:val="1"/>
      <w:numFmt w:val="bullet"/>
      <w:lvlText w:val="•"/>
      <w:lvlJc w:val="left"/>
      <w:pPr>
        <w:tabs>
          <w:tab w:val="num" w:pos="1440"/>
        </w:tabs>
        <w:ind w:left="1440" w:hanging="360"/>
      </w:pPr>
      <w:rPr>
        <w:rFonts w:ascii="Arial" w:hAnsi="Arial" w:hint="default"/>
      </w:rPr>
    </w:lvl>
    <w:lvl w:ilvl="2" w:tplc="7E10A31C" w:tentative="1">
      <w:start w:val="1"/>
      <w:numFmt w:val="bullet"/>
      <w:lvlText w:val="•"/>
      <w:lvlJc w:val="left"/>
      <w:pPr>
        <w:tabs>
          <w:tab w:val="num" w:pos="2160"/>
        </w:tabs>
        <w:ind w:left="2160" w:hanging="360"/>
      </w:pPr>
      <w:rPr>
        <w:rFonts w:ascii="Arial" w:hAnsi="Arial" w:hint="default"/>
      </w:rPr>
    </w:lvl>
    <w:lvl w:ilvl="3" w:tplc="EC6696FA" w:tentative="1">
      <w:start w:val="1"/>
      <w:numFmt w:val="bullet"/>
      <w:lvlText w:val="•"/>
      <w:lvlJc w:val="left"/>
      <w:pPr>
        <w:tabs>
          <w:tab w:val="num" w:pos="2880"/>
        </w:tabs>
        <w:ind w:left="2880" w:hanging="360"/>
      </w:pPr>
      <w:rPr>
        <w:rFonts w:ascii="Arial" w:hAnsi="Arial" w:hint="default"/>
      </w:rPr>
    </w:lvl>
    <w:lvl w:ilvl="4" w:tplc="6FB27E1C" w:tentative="1">
      <w:start w:val="1"/>
      <w:numFmt w:val="bullet"/>
      <w:lvlText w:val="•"/>
      <w:lvlJc w:val="left"/>
      <w:pPr>
        <w:tabs>
          <w:tab w:val="num" w:pos="3600"/>
        </w:tabs>
        <w:ind w:left="3600" w:hanging="360"/>
      </w:pPr>
      <w:rPr>
        <w:rFonts w:ascii="Arial" w:hAnsi="Arial" w:hint="default"/>
      </w:rPr>
    </w:lvl>
    <w:lvl w:ilvl="5" w:tplc="7EB8C586" w:tentative="1">
      <w:start w:val="1"/>
      <w:numFmt w:val="bullet"/>
      <w:lvlText w:val="•"/>
      <w:lvlJc w:val="left"/>
      <w:pPr>
        <w:tabs>
          <w:tab w:val="num" w:pos="4320"/>
        </w:tabs>
        <w:ind w:left="4320" w:hanging="360"/>
      </w:pPr>
      <w:rPr>
        <w:rFonts w:ascii="Arial" w:hAnsi="Arial" w:hint="default"/>
      </w:rPr>
    </w:lvl>
    <w:lvl w:ilvl="6" w:tplc="538ECA4A" w:tentative="1">
      <w:start w:val="1"/>
      <w:numFmt w:val="bullet"/>
      <w:lvlText w:val="•"/>
      <w:lvlJc w:val="left"/>
      <w:pPr>
        <w:tabs>
          <w:tab w:val="num" w:pos="5040"/>
        </w:tabs>
        <w:ind w:left="5040" w:hanging="360"/>
      </w:pPr>
      <w:rPr>
        <w:rFonts w:ascii="Arial" w:hAnsi="Arial" w:hint="default"/>
      </w:rPr>
    </w:lvl>
    <w:lvl w:ilvl="7" w:tplc="FE34CC7E" w:tentative="1">
      <w:start w:val="1"/>
      <w:numFmt w:val="bullet"/>
      <w:lvlText w:val="•"/>
      <w:lvlJc w:val="left"/>
      <w:pPr>
        <w:tabs>
          <w:tab w:val="num" w:pos="5760"/>
        </w:tabs>
        <w:ind w:left="5760" w:hanging="360"/>
      </w:pPr>
      <w:rPr>
        <w:rFonts w:ascii="Arial" w:hAnsi="Arial" w:hint="default"/>
      </w:rPr>
    </w:lvl>
    <w:lvl w:ilvl="8" w:tplc="9514C8E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C1EF0"/>
    <w:multiLevelType w:val="multilevel"/>
    <w:tmpl w:val="4DEA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2"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9E0E83"/>
    <w:multiLevelType w:val="hybridMultilevel"/>
    <w:tmpl w:val="9A308DDA"/>
    <w:lvl w:ilvl="0" w:tplc="B5A8667A">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5"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6" w15:restartNumberingAfterBreak="0">
    <w:nsid w:val="71A7645A"/>
    <w:multiLevelType w:val="hybridMultilevel"/>
    <w:tmpl w:val="373E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0574AE"/>
    <w:multiLevelType w:val="hybridMultilevel"/>
    <w:tmpl w:val="FFFFFFFF"/>
    <w:lvl w:ilvl="0" w:tplc="98F4597C">
      <w:start w:val="1"/>
      <w:numFmt w:val="decimal"/>
      <w:lvlText w:val="%1."/>
      <w:lvlJc w:val="left"/>
      <w:pPr>
        <w:ind w:left="720" w:hanging="360"/>
      </w:pPr>
    </w:lvl>
    <w:lvl w:ilvl="1" w:tplc="42B8F4C4">
      <w:start w:val="1"/>
      <w:numFmt w:val="lowerLetter"/>
      <w:lvlText w:val="%2."/>
      <w:lvlJc w:val="left"/>
      <w:pPr>
        <w:ind w:left="1440" w:hanging="360"/>
      </w:pPr>
    </w:lvl>
    <w:lvl w:ilvl="2" w:tplc="C64875FE">
      <w:start w:val="1"/>
      <w:numFmt w:val="lowerRoman"/>
      <w:lvlText w:val="%3."/>
      <w:lvlJc w:val="right"/>
      <w:pPr>
        <w:ind w:left="2160" w:hanging="180"/>
      </w:pPr>
    </w:lvl>
    <w:lvl w:ilvl="3" w:tplc="F55C7E02">
      <w:start w:val="1"/>
      <w:numFmt w:val="decimal"/>
      <w:lvlText w:val="%4."/>
      <w:lvlJc w:val="left"/>
      <w:pPr>
        <w:ind w:left="2880" w:hanging="360"/>
      </w:pPr>
    </w:lvl>
    <w:lvl w:ilvl="4" w:tplc="7F08C23E">
      <w:start w:val="1"/>
      <w:numFmt w:val="lowerLetter"/>
      <w:lvlText w:val="%5."/>
      <w:lvlJc w:val="left"/>
      <w:pPr>
        <w:ind w:left="3600" w:hanging="360"/>
      </w:pPr>
    </w:lvl>
    <w:lvl w:ilvl="5" w:tplc="55B4634E">
      <w:start w:val="1"/>
      <w:numFmt w:val="lowerRoman"/>
      <w:lvlText w:val="%6."/>
      <w:lvlJc w:val="right"/>
      <w:pPr>
        <w:ind w:left="4320" w:hanging="180"/>
      </w:pPr>
    </w:lvl>
    <w:lvl w:ilvl="6" w:tplc="0B340C1C">
      <w:start w:val="1"/>
      <w:numFmt w:val="decimal"/>
      <w:lvlText w:val="%7."/>
      <w:lvlJc w:val="left"/>
      <w:pPr>
        <w:ind w:left="5040" w:hanging="360"/>
      </w:pPr>
    </w:lvl>
    <w:lvl w:ilvl="7" w:tplc="FAB6ADB0">
      <w:start w:val="1"/>
      <w:numFmt w:val="lowerLetter"/>
      <w:lvlText w:val="%8."/>
      <w:lvlJc w:val="left"/>
      <w:pPr>
        <w:ind w:left="5760" w:hanging="360"/>
      </w:pPr>
    </w:lvl>
    <w:lvl w:ilvl="8" w:tplc="A7062C42">
      <w:start w:val="1"/>
      <w:numFmt w:val="lowerRoman"/>
      <w:lvlText w:val="%9."/>
      <w:lvlJc w:val="right"/>
      <w:pPr>
        <w:ind w:left="6480" w:hanging="180"/>
      </w:pPr>
    </w:lvl>
  </w:abstractNum>
  <w:abstractNum w:abstractNumId="48" w15:restartNumberingAfterBreak="0">
    <w:nsid w:val="73293E8F"/>
    <w:multiLevelType w:val="hybridMultilevel"/>
    <w:tmpl w:val="78142118"/>
    <w:lvl w:ilvl="0" w:tplc="3648F9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0" w15:restartNumberingAfterBreak="0">
    <w:nsid w:val="75701C92"/>
    <w:multiLevelType w:val="hybridMultilevel"/>
    <w:tmpl w:val="7378657E"/>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7E36D2"/>
    <w:multiLevelType w:val="hybridMultilevel"/>
    <w:tmpl w:val="BD702A22"/>
    <w:lvl w:ilvl="0" w:tplc="850C81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0A1AF2"/>
    <w:multiLevelType w:val="hybridMultilevel"/>
    <w:tmpl w:val="B8FC1292"/>
    <w:lvl w:ilvl="0" w:tplc="CFF2012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0A3DDE"/>
    <w:multiLevelType w:val="hybridMultilevel"/>
    <w:tmpl w:val="543CF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6"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ED21D0F"/>
    <w:multiLevelType w:val="hybridMultilevel"/>
    <w:tmpl w:val="DF3E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0005694">
    <w:abstractNumId w:val="5"/>
  </w:num>
  <w:num w:numId="2" w16cid:durableId="106125450">
    <w:abstractNumId w:val="55"/>
  </w:num>
  <w:num w:numId="3" w16cid:durableId="527455185">
    <w:abstractNumId w:val="15"/>
  </w:num>
  <w:num w:numId="4" w16cid:durableId="2009091459">
    <w:abstractNumId w:val="37"/>
  </w:num>
  <w:num w:numId="5" w16cid:durableId="278490501">
    <w:abstractNumId w:val="13"/>
  </w:num>
  <w:num w:numId="6" w16cid:durableId="114759405">
    <w:abstractNumId w:val="19"/>
  </w:num>
  <w:num w:numId="7" w16cid:durableId="1098869775">
    <w:abstractNumId w:val="14"/>
  </w:num>
  <w:num w:numId="8" w16cid:durableId="1018310485">
    <w:abstractNumId w:val="47"/>
  </w:num>
  <w:num w:numId="9" w16cid:durableId="86005851">
    <w:abstractNumId w:val="1"/>
  </w:num>
  <w:num w:numId="10" w16cid:durableId="1888102666">
    <w:abstractNumId w:val="0"/>
  </w:num>
  <w:num w:numId="11" w16cid:durableId="2002388079">
    <w:abstractNumId w:val="26"/>
  </w:num>
  <w:num w:numId="12" w16cid:durableId="498153400">
    <w:abstractNumId w:val="33"/>
  </w:num>
  <w:num w:numId="13" w16cid:durableId="1335036629">
    <w:abstractNumId w:val="4"/>
  </w:num>
  <w:num w:numId="14" w16cid:durableId="939335450">
    <w:abstractNumId w:val="9"/>
  </w:num>
  <w:num w:numId="15" w16cid:durableId="1339886310">
    <w:abstractNumId w:val="21"/>
  </w:num>
  <w:num w:numId="16" w16cid:durableId="1034814227">
    <w:abstractNumId w:val="44"/>
  </w:num>
  <w:num w:numId="17" w16cid:durableId="444084226">
    <w:abstractNumId w:val="31"/>
  </w:num>
  <w:num w:numId="18" w16cid:durableId="90008581">
    <w:abstractNumId w:val="2"/>
  </w:num>
  <w:num w:numId="19" w16cid:durableId="959186330">
    <w:abstractNumId w:val="41"/>
  </w:num>
  <w:num w:numId="20" w16cid:durableId="461576134">
    <w:abstractNumId w:val="49"/>
  </w:num>
  <w:num w:numId="21" w16cid:durableId="1072658447">
    <w:abstractNumId w:val="45"/>
  </w:num>
  <w:num w:numId="22" w16cid:durableId="547572115">
    <w:abstractNumId w:val="18"/>
  </w:num>
  <w:num w:numId="23" w16cid:durableId="1633055431">
    <w:abstractNumId w:val="20"/>
  </w:num>
  <w:num w:numId="24" w16cid:durableId="1379478902">
    <w:abstractNumId w:val="25"/>
  </w:num>
  <w:num w:numId="25" w16cid:durableId="433088294">
    <w:abstractNumId w:val="46"/>
  </w:num>
  <w:num w:numId="26" w16cid:durableId="2103450738">
    <w:abstractNumId w:val="52"/>
  </w:num>
  <w:num w:numId="27" w16cid:durableId="696004039">
    <w:abstractNumId w:val="38"/>
  </w:num>
  <w:num w:numId="28" w16cid:durableId="1273438440">
    <w:abstractNumId w:val="10"/>
  </w:num>
  <w:num w:numId="29" w16cid:durableId="1652052651">
    <w:abstractNumId w:val="12"/>
  </w:num>
  <w:num w:numId="30" w16cid:durableId="474683599">
    <w:abstractNumId w:val="3"/>
  </w:num>
  <w:num w:numId="31" w16cid:durableId="1732000309">
    <w:abstractNumId w:val="43"/>
  </w:num>
  <w:num w:numId="32" w16cid:durableId="1053970873">
    <w:abstractNumId w:val="36"/>
  </w:num>
  <w:num w:numId="33" w16cid:durableId="1814712589">
    <w:abstractNumId w:val="16"/>
  </w:num>
  <w:num w:numId="34" w16cid:durableId="634066547">
    <w:abstractNumId w:val="56"/>
  </w:num>
  <w:num w:numId="35" w16cid:durableId="1492255932">
    <w:abstractNumId w:val="6"/>
  </w:num>
  <w:num w:numId="36" w16cid:durableId="180625543">
    <w:abstractNumId w:val="32"/>
  </w:num>
  <w:num w:numId="37" w16cid:durableId="1913540464">
    <w:abstractNumId w:val="30"/>
  </w:num>
  <w:num w:numId="38" w16cid:durableId="1841234437">
    <w:abstractNumId w:val="7"/>
  </w:num>
  <w:num w:numId="39" w16cid:durableId="1142964626">
    <w:abstractNumId w:val="27"/>
  </w:num>
  <w:num w:numId="40" w16cid:durableId="632056397">
    <w:abstractNumId w:val="39"/>
  </w:num>
  <w:num w:numId="41" w16cid:durableId="452553698">
    <w:abstractNumId w:val="29"/>
  </w:num>
  <w:num w:numId="42" w16cid:durableId="53090061">
    <w:abstractNumId w:val="54"/>
  </w:num>
  <w:num w:numId="43" w16cid:durableId="1442459732">
    <w:abstractNumId w:val="34"/>
  </w:num>
  <w:num w:numId="44" w16cid:durableId="2136826051">
    <w:abstractNumId w:val="51"/>
  </w:num>
  <w:num w:numId="45" w16cid:durableId="541988871">
    <w:abstractNumId w:val="50"/>
  </w:num>
  <w:num w:numId="46" w16cid:durableId="457604053">
    <w:abstractNumId w:val="28"/>
  </w:num>
  <w:num w:numId="47" w16cid:durableId="1863468602">
    <w:abstractNumId w:val="40"/>
  </w:num>
  <w:num w:numId="48" w16cid:durableId="252707893">
    <w:abstractNumId w:val="22"/>
  </w:num>
  <w:num w:numId="49" w16cid:durableId="442657352">
    <w:abstractNumId w:val="35"/>
  </w:num>
  <w:num w:numId="50" w16cid:durableId="153303797">
    <w:abstractNumId w:val="23"/>
  </w:num>
  <w:num w:numId="51" w16cid:durableId="791824272">
    <w:abstractNumId w:val="11"/>
  </w:num>
  <w:num w:numId="52" w16cid:durableId="451754928">
    <w:abstractNumId w:val="24"/>
  </w:num>
  <w:num w:numId="53" w16cid:durableId="968322748">
    <w:abstractNumId w:val="48"/>
  </w:num>
  <w:num w:numId="54" w16cid:durableId="917137480">
    <w:abstractNumId w:val="42"/>
  </w:num>
  <w:num w:numId="55" w16cid:durableId="1734501495">
    <w:abstractNumId w:val="53"/>
  </w:num>
  <w:num w:numId="56" w16cid:durableId="1729914183">
    <w:abstractNumId w:val="17"/>
  </w:num>
  <w:num w:numId="57" w16cid:durableId="2021353376">
    <w:abstractNumId w:val="8"/>
  </w:num>
  <w:num w:numId="58" w16cid:durableId="916328985">
    <w:abstractNumId w:val="5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51"/>
    <w:rsid w:val="0000067E"/>
    <w:rsid w:val="00000A82"/>
    <w:rsid w:val="000014E0"/>
    <w:rsid w:val="00001F83"/>
    <w:rsid w:val="00002894"/>
    <w:rsid w:val="00002D75"/>
    <w:rsid w:val="00003D45"/>
    <w:rsid w:val="000040DF"/>
    <w:rsid w:val="00004A4D"/>
    <w:rsid w:val="000056D6"/>
    <w:rsid w:val="00005895"/>
    <w:rsid w:val="00005AD5"/>
    <w:rsid w:val="00005C92"/>
    <w:rsid w:val="00005C95"/>
    <w:rsid w:val="000067D8"/>
    <w:rsid w:val="00006896"/>
    <w:rsid w:val="00007430"/>
    <w:rsid w:val="0000789C"/>
    <w:rsid w:val="00007E67"/>
    <w:rsid w:val="0000EE59"/>
    <w:rsid w:val="00010C1C"/>
    <w:rsid w:val="00011168"/>
    <w:rsid w:val="00012648"/>
    <w:rsid w:val="00012684"/>
    <w:rsid w:val="000133BE"/>
    <w:rsid w:val="00013519"/>
    <w:rsid w:val="00013AC4"/>
    <w:rsid w:val="00013C68"/>
    <w:rsid w:val="0001400F"/>
    <w:rsid w:val="00014925"/>
    <w:rsid w:val="00014B04"/>
    <w:rsid w:val="00014E8B"/>
    <w:rsid w:val="00014F85"/>
    <w:rsid w:val="00015ADE"/>
    <w:rsid w:val="000162E1"/>
    <w:rsid w:val="00016661"/>
    <w:rsid w:val="00016C77"/>
    <w:rsid w:val="00017C6B"/>
    <w:rsid w:val="0002016E"/>
    <w:rsid w:val="00020760"/>
    <w:rsid w:val="00021178"/>
    <w:rsid w:val="000213A1"/>
    <w:rsid w:val="00021F58"/>
    <w:rsid w:val="000220E5"/>
    <w:rsid w:val="00022216"/>
    <w:rsid w:val="00022611"/>
    <w:rsid w:val="00022741"/>
    <w:rsid w:val="00022E30"/>
    <w:rsid w:val="000236C6"/>
    <w:rsid w:val="000239F3"/>
    <w:rsid w:val="00023A0A"/>
    <w:rsid w:val="00023C89"/>
    <w:rsid w:val="000248D0"/>
    <w:rsid w:val="00024968"/>
    <w:rsid w:val="00024EA1"/>
    <w:rsid w:val="00024FFA"/>
    <w:rsid w:val="0002541F"/>
    <w:rsid w:val="00025592"/>
    <w:rsid w:val="000256B1"/>
    <w:rsid w:val="000263FF"/>
    <w:rsid w:val="00026991"/>
    <w:rsid w:val="00026F1E"/>
    <w:rsid w:val="00027BD0"/>
    <w:rsid w:val="0003156B"/>
    <w:rsid w:val="000350B2"/>
    <w:rsid w:val="00036772"/>
    <w:rsid w:val="000369AA"/>
    <w:rsid w:val="000369C3"/>
    <w:rsid w:val="00037582"/>
    <w:rsid w:val="00037919"/>
    <w:rsid w:val="000403C6"/>
    <w:rsid w:val="0004041F"/>
    <w:rsid w:val="000406FC"/>
    <w:rsid w:val="00041246"/>
    <w:rsid w:val="00042869"/>
    <w:rsid w:val="00042BED"/>
    <w:rsid w:val="00042EA4"/>
    <w:rsid w:val="000430A2"/>
    <w:rsid w:val="000430BF"/>
    <w:rsid w:val="00043191"/>
    <w:rsid w:val="000433EC"/>
    <w:rsid w:val="000436F7"/>
    <w:rsid w:val="00043E01"/>
    <w:rsid w:val="000442F2"/>
    <w:rsid w:val="00045129"/>
    <w:rsid w:val="00045BDF"/>
    <w:rsid w:val="00045DD1"/>
    <w:rsid w:val="00046020"/>
    <w:rsid w:val="000461C8"/>
    <w:rsid w:val="00046554"/>
    <w:rsid w:val="00046C83"/>
    <w:rsid w:val="00046D70"/>
    <w:rsid w:val="00047265"/>
    <w:rsid w:val="00047AD6"/>
    <w:rsid w:val="000500F7"/>
    <w:rsid w:val="00050320"/>
    <w:rsid w:val="00050380"/>
    <w:rsid w:val="00050A67"/>
    <w:rsid w:val="00050F44"/>
    <w:rsid w:val="00051C3B"/>
    <w:rsid w:val="000528F5"/>
    <w:rsid w:val="00052F0F"/>
    <w:rsid w:val="00052F5E"/>
    <w:rsid w:val="0005327F"/>
    <w:rsid w:val="00053E80"/>
    <w:rsid w:val="00053FC9"/>
    <w:rsid w:val="000543D1"/>
    <w:rsid w:val="00054E5C"/>
    <w:rsid w:val="000550E9"/>
    <w:rsid w:val="000553C7"/>
    <w:rsid w:val="00055BC2"/>
    <w:rsid w:val="000567F0"/>
    <w:rsid w:val="00056D07"/>
    <w:rsid w:val="0005729B"/>
    <w:rsid w:val="00057947"/>
    <w:rsid w:val="00057E55"/>
    <w:rsid w:val="00060EA7"/>
    <w:rsid w:val="0006240C"/>
    <w:rsid w:val="000628A1"/>
    <w:rsid w:val="0006319F"/>
    <w:rsid w:val="00063586"/>
    <w:rsid w:val="00063DAE"/>
    <w:rsid w:val="00065061"/>
    <w:rsid w:val="000650B3"/>
    <w:rsid w:val="00065550"/>
    <w:rsid w:val="00065566"/>
    <w:rsid w:val="00067B28"/>
    <w:rsid w:val="00067DD9"/>
    <w:rsid w:val="000707CA"/>
    <w:rsid w:val="000707F2"/>
    <w:rsid w:val="000712BA"/>
    <w:rsid w:val="00071AA9"/>
    <w:rsid w:val="00071F0A"/>
    <w:rsid w:val="000722DE"/>
    <w:rsid w:val="000725D1"/>
    <w:rsid w:val="000730D2"/>
    <w:rsid w:val="000742DF"/>
    <w:rsid w:val="00074ECF"/>
    <w:rsid w:val="000751DD"/>
    <w:rsid w:val="00075546"/>
    <w:rsid w:val="00076232"/>
    <w:rsid w:val="00076287"/>
    <w:rsid w:val="00076505"/>
    <w:rsid w:val="00076896"/>
    <w:rsid w:val="00077A25"/>
    <w:rsid w:val="00077BE6"/>
    <w:rsid w:val="00081254"/>
    <w:rsid w:val="000817D1"/>
    <w:rsid w:val="00081CDD"/>
    <w:rsid w:val="0008215D"/>
    <w:rsid w:val="0008230A"/>
    <w:rsid w:val="0008231E"/>
    <w:rsid w:val="00082A76"/>
    <w:rsid w:val="000831EB"/>
    <w:rsid w:val="00083414"/>
    <w:rsid w:val="00084BE9"/>
    <w:rsid w:val="00085261"/>
    <w:rsid w:val="00085CDB"/>
    <w:rsid w:val="00086EC3"/>
    <w:rsid w:val="00087564"/>
    <w:rsid w:val="00087DAE"/>
    <w:rsid w:val="000903CC"/>
    <w:rsid w:val="000909AE"/>
    <w:rsid w:val="00090F43"/>
    <w:rsid w:val="000915B9"/>
    <w:rsid w:val="00093D01"/>
    <w:rsid w:val="00094091"/>
    <w:rsid w:val="00094D4A"/>
    <w:rsid w:val="000957F2"/>
    <w:rsid w:val="0009598C"/>
    <w:rsid w:val="00095D03"/>
    <w:rsid w:val="00096010"/>
    <w:rsid w:val="00096267"/>
    <w:rsid w:val="000971CB"/>
    <w:rsid w:val="00097E6B"/>
    <w:rsid w:val="000A10B3"/>
    <w:rsid w:val="000A1C13"/>
    <w:rsid w:val="000A1F65"/>
    <w:rsid w:val="000A21A9"/>
    <w:rsid w:val="000A239D"/>
    <w:rsid w:val="000A35B8"/>
    <w:rsid w:val="000A35E3"/>
    <w:rsid w:val="000A5BBE"/>
    <w:rsid w:val="000A5F3B"/>
    <w:rsid w:val="000A659F"/>
    <w:rsid w:val="000A6994"/>
    <w:rsid w:val="000A716F"/>
    <w:rsid w:val="000A75CE"/>
    <w:rsid w:val="000A7ABD"/>
    <w:rsid w:val="000B052A"/>
    <w:rsid w:val="000B0D46"/>
    <w:rsid w:val="000B118C"/>
    <w:rsid w:val="000B1990"/>
    <w:rsid w:val="000B1B70"/>
    <w:rsid w:val="000B213C"/>
    <w:rsid w:val="000B240E"/>
    <w:rsid w:val="000B255E"/>
    <w:rsid w:val="000B383D"/>
    <w:rsid w:val="000B3E7A"/>
    <w:rsid w:val="000B488C"/>
    <w:rsid w:val="000B53E0"/>
    <w:rsid w:val="000B55FF"/>
    <w:rsid w:val="000B5AB5"/>
    <w:rsid w:val="000B5C1B"/>
    <w:rsid w:val="000B5E2E"/>
    <w:rsid w:val="000B5F64"/>
    <w:rsid w:val="000B5FDD"/>
    <w:rsid w:val="000B679E"/>
    <w:rsid w:val="000B7532"/>
    <w:rsid w:val="000C0156"/>
    <w:rsid w:val="000C02DD"/>
    <w:rsid w:val="000C2149"/>
    <w:rsid w:val="000C2952"/>
    <w:rsid w:val="000C30A8"/>
    <w:rsid w:val="000C33CB"/>
    <w:rsid w:val="000C33D5"/>
    <w:rsid w:val="000C3880"/>
    <w:rsid w:val="000C4C87"/>
    <w:rsid w:val="000C4D41"/>
    <w:rsid w:val="000C5D30"/>
    <w:rsid w:val="000C64AB"/>
    <w:rsid w:val="000C6959"/>
    <w:rsid w:val="000C6FD1"/>
    <w:rsid w:val="000C742B"/>
    <w:rsid w:val="000C7621"/>
    <w:rsid w:val="000C7D28"/>
    <w:rsid w:val="000D04FA"/>
    <w:rsid w:val="000D0E6F"/>
    <w:rsid w:val="000D1C42"/>
    <w:rsid w:val="000D1D5B"/>
    <w:rsid w:val="000D217C"/>
    <w:rsid w:val="000D285E"/>
    <w:rsid w:val="000D3095"/>
    <w:rsid w:val="000D334F"/>
    <w:rsid w:val="000D3C04"/>
    <w:rsid w:val="000D4151"/>
    <w:rsid w:val="000D478C"/>
    <w:rsid w:val="000D48AE"/>
    <w:rsid w:val="000D50F0"/>
    <w:rsid w:val="000D5647"/>
    <w:rsid w:val="000D576C"/>
    <w:rsid w:val="000D5A56"/>
    <w:rsid w:val="000D5B36"/>
    <w:rsid w:val="000D60F7"/>
    <w:rsid w:val="000D6312"/>
    <w:rsid w:val="000D6A8C"/>
    <w:rsid w:val="000D72CE"/>
    <w:rsid w:val="000D756E"/>
    <w:rsid w:val="000D75DC"/>
    <w:rsid w:val="000D78E3"/>
    <w:rsid w:val="000E02D2"/>
    <w:rsid w:val="000E0526"/>
    <w:rsid w:val="000E1342"/>
    <w:rsid w:val="000E176A"/>
    <w:rsid w:val="000E3050"/>
    <w:rsid w:val="000E330D"/>
    <w:rsid w:val="000E34C8"/>
    <w:rsid w:val="000E362B"/>
    <w:rsid w:val="000E370F"/>
    <w:rsid w:val="000E3D75"/>
    <w:rsid w:val="000E3E4F"/>
    <w:rsid w:val="000E3FCD"/>
    <w:rsid w:val="000E437E"/>
    <w:rsid w:val="000E4429"/>
    <w:rsid w:val="000E451E"/>
    <w:rsid w:val="000E473A"/>
    <w:rsid w:val="000E47DE"/>
    <w:rsid w:val="000E5E65"/>
    <w:rsid w:val="000E6042"/>
    <w:rsid w:val="000E6291"/>
    <w:rsid w:val="000E6D17"/>
    <w:rsid w:val="000E7234"/>
    <w:rsid w:val="000E76A8"/>
    <w:rsid w:val="000E7738"/>
    <w:rsid w:val="000E7BDA"/>
    <w:rsid w:val="000F025D"/>
    <w:rsid w:val="000F1707"/>
    <w:rsid w:val="000F17C1"/>
    <w:rsid w:val="000F2167"/>
    <w:rsid w:val="000F243A"/>
    <w:rsid w:val="000F248B"/>
    <w:rsid w:val="000F2A2F"/>
    <w:rsid w:val="000F2AE7"/>
    <w:rsid w:val="000F3AD5"/>
    <w:rsid w:val="000F3AFC"/>
    <w:rsid w:val="000F3BB7"/>
    <w:rsid w:val="000F50DD"/>
    <w:rsid w:val="000F70C7"/>
    <w:rsid w:val="000F7DD3"/>
    <w:rsid w:val="001000FD"/>
    <w:rsid w:val="0010027A"/>
    <w:rsid w:val="0010052E"/>
    <w:rsid w:val="00100BB0"/>
    <w:rsid w:val="00100D50"/>
    <w:rsid w:val="0010118A"/>
    <w:rsid w:val="001019E7"/>
    <w:rsid w:val="00101C4B"/>
    <w:rsid w:val="0010253A"/>
    <w:rsid w:val="00102B14"/>
    <w:rsid w:val="001030EF"/>
    <w:rsid w:val="00103925"/>
    <w:rsid w:val="0010392C"/>
    <w:rsid w:val="001044B8"/>
    <w:rsid w:val="00104F18"/>
    <w:rsid w:val="00106876"/>
    <w:rsid w:val="001076A9"/>
    <w:rsid w:val="00107927"/>
    <w:rsid w:val="00107C38"/>
    <w:rsid w:val="0011036D"/>
    <w:rsid w:val="001108E3"/>
    <w:rsid w:val="00110974"/>
    <w:rsid w:val="0011143A"/>
    <w:rsid w:val="001114D5"/>
    <w:rsid w:val="00111629"/>
    <w:rsid w:val="001119A6"/>
    <w:rsid w:val="00111ACF"/>
    <w:rsid w:val="00111BC5"/>
    <w:rsid w:val="001123D7"/>
    <w:rsid w:val="001135BE"/>
    <w:rsid w:val="001137DF"/>
    <w:rsid w:val="00114286"/>
    <w:rsid w:val="001146F8"/>
    <w:rsid w:val="00114D8E"/>
    <w:rsid w:val="00115F1E"/>
    <w:rsid w:val="001162F1"/>
    <w:rsid w:val="001178BF"/>
    <w:rsid w:val="00120361"/>
    <w:rsid w:val="001204F1"/>
    <w:rsid w:val="001207BA"/>
    <w:rsid w:val="00120A81"/>
    <w:rsid w:val="00120DBB"/>
    <w:rsid w:val="00121A32"/>
    <w:rsid w:val="001223CF"/>
    <w:rsid w:val="001225ED"/>
    <w:rsid w:val="00122D19"/>
    <w:rsid w:val="00122E87"/>
    <w:rsid w:val="001232EC"/>
    <w:rsid w:val="001238C0"/>
    <w:rsid w:val="00123D02"/>
    <w:rsid w:val="00124E25"/>
    <w:rsid w:val="00124E5D"/>
    <w:rsid w:val="00124FD8"/>
    <w:rsid w:val="00125229"/>
    <w:rsid w:val="00125341"/>
    <w:rsid w:val="00125399"/>
    <w:rsid w:val="0012544F"/>
    <w:rsid w:val="00125558"/>
    <w:rsid w:val="001256EE"/>
    <w:rsid w:val="001257E9"/>
    <w:rsid w:val="00125DAC"/>
    <w:rsid w:val="00126689"/>
    <w:rsid w:val="00126DE4"/>
    <w:rsid w:val="00126DFC"/>
    <w:rsid w:val="001279CF"/>
    <w:rsid w:val="001279F4"/>
    <w:rsid w:val="00127E8E"/>
    <w:rsid w:val="001300A9"/>
    <w:rsid w:val="0013082E"/>
    <w:rsid w:val="00130AC6"/>
    <w:rsid w:val="0013233D"/>
    <w:rsid w:val="001323A6"/>
    <w:rsid w:val="00132BDB"/>
    <w:rsid w:val="00133622"/>
    <w:rsid w:val="00133D18"/>
    <w:rsid w:val="00134A4B"/>
    <w:rsid w:val="00134BEE"/>
    <w:rsid w:val="0013578A"/>
    <w:rsid w:val="0013599A"/>
    <w:rsid w:val="00135AD2"/>
    <w:rsid w:val="00135D79"/>
    <w:rsid w:val="0013602A"/>
    <w:rsid w:val="001365F9"/>
    <w:rsid w:val="001369AD"/>
    <w:rsid w:val="00137A4A"/>
    <w:rsid w:val="00137EF8"/>
    <w:rsid w:val="00141499"/>
    <w:rsid w:val="00142630"/>
    <w:rsid w:val="0014319E"/>
    <w:rsid w:val="00143F09"/>
    <w:rsid w:val="0014492A"/>
    <w:rsid w:val="00144BD6"/>
    <w:rsid w:val="00144F61"/>
    <w:rsid w:val="0014659F"/>
    <w:rsid w:val="00146883"/>
    <w:rsid w:val="00146E52"/>
    <w:rsid w:val="001471A7"/>
    <w:rsid w:val="001473D4"/>
    <w:rsid w:val="00147964"/>
    <w:rsid w:val="00147AB1"/>
    <w:rsid w:val="00147B17"/>
    <w:rsid w:val="00147D57"/>
    <w:rsid w:val="00150008"/>
    <w:rsid w:val="00150B96"/>
    <w:rsid w:val="00151935"/>
    <w:rsid w:val="00151B4E"/>
    <w:rsid w:val="001526B8"/>
    <w:rsid w:val="00152B2C"/>
    <w:rsid w:val="00153509"/>
    <w:rsid w:val="00153640"/>
    <w:rsid w:val="001536B5"/>
    <w:rsid w:val="0015482A"/>
    <w:rsid w:val="00154847"/>
    <w:rsid w:val="00154C05"/>
    <w:rsid w:val="0015547D"/>
    <w:rsid w:val="0015563F"/>
    <w:rsid w:val="00155B5C"/>
    <w:rsid w:val="00155CC5"/>
    <w:rsid w:val="001562BB"/>
    <w:rsid w:val="00156456"/>
    <w:rsid w:val="0015697F"/>
    <w:rsid w:val="00156FEE"/>
    <w:rsid w:val="0015790E"/>
    <w:rsid w:val="00157E4E"/>
    <w:rsid w:val="00160710"/>
    <w:rsid w:val="001617A5"/>
    <w:rsid w:val="00161E04"/>
    <w:rsid w:val="00161E3D"/>
    <w:rsid w:val="00161F0C"/>
    <w:rsid w:val="0016227A"/>
    <w:rsid w:val="00162BF0"/>
    <w:rsid w:val="00162CEA"/>
    <w:rsid w:val="001637E7"/>
    <w:rsid w:val="001639A6"/>
    <w:rsid w:val="001649A4"/>
    <w:rsid w:val="00164D37"/>
    <w:rsid w:val="00164EF5"/>
    <w:rsid w:val="00165038"/>
    <w:rsid w:val="001650C3"/>
    <w:rsid w:val="00165F33"/>
    <w:rsid w:val="00166438"/>
    <w:rsid w:val="00166645"/>
    <w:rsid w:val="00166763"/>
    <w:rsid w:val="00166D9F"/>
    <w:rsid w:val="00167D40"/>
    <w:rsid w:val="00167E97"/>
    <w:rsid w:val="00170977"/>
    <w:rsid w:val="00170D95"/>
    <w:rsid w:val="00170DDA"/>
    <w:rsid w:val="00170E88"/>
    <w:rsid w:val="00170F48"/>
    <w:rsid w:val="001710E4"/>
    <w:rsid w:val="001711B6"/>
    <w:rsid w:val="00171A63"/>
    <w:rsid w:val="00172F91"/>
    <w:rsid w:val="00173143"/>
    <w:rsid w:val="00173289"/>
    <w:rsid w:val="00173346"/>
    <w:rsid w:val="00173833"/>
    <w:rsid w:val="0017383B"/>
    <w:rsid w:val="00173C4D"/>
    <w:rsid w:val="001762FC"/>
    <w:rsid w:val="00176A4C"/>
    <w:rsid w:val="001771AA"/>
    <w:rsid w:val="001802C6"/>
    <w:rsid w:val="00180F89"/>
    <w:rsid w:val="00181B9F"/>
    <w:rsid w:val="001823C5"/>
    <w:rsid w:val="00182714"/>
    <w:rsid w:val="001828E9"/>
    <w:rsid w:val="001839D7"/>
    <w:rsid w:val="001846D8"/>
    <w:rsid w:val="001846E6"/>
    <w:rsid w:val="00184BF6"/>
    <w:rsid w:val="00184E59"/>
    <w:rsid w:val="001853AB"/>
    <w:rsid w:val="00185866"/>
    <w:rsid w:val="00186191"/>
    <w:rsid w:val="0018629F"/>
    <w:rsid w:val="001869C5"/>
    <w:rsid w:val="00187031"/>
    <w:rsid w:val="00187B5D"/>
    <w:rsid w:val="0018ACF8"/>
    <w:rsid w:val="001905A1"/>
    <w:rsid w:val="001905F2"/>
    <w:rsid w:val="00190E24"/>
    <w:rsid w:val="001913CC"/>
    <w:rsid w:val="00192935"/>
    <w:rsid w:val="00192A39"/>
    <w:rsid w:val="00192F44"/>
    <w:rsid w:val="00193D8B"/>
    <w:rsid w:val="00194235"/>
    <w:rsid w:val="001946CB"/>
    <w:rsid w:val="00194F81"/>
    <w:rsid w:val="0019507F"/>
    <w:rsid w:val="001952B4"/>
    <w:rsid w:val="001963CE"/>
    <w:rsid w:val="00196439"/>
    <w:rsid w:val="00196D60"/>
    <w:rsid w:val="0019751B"/>
    <w:rsid w:val="001978DA"/>
    <w:rsid w:val="00197E94"/>
    <w:rsid w:val="001A0106"/>
    <w:rsid w:val="001A010B"/>
    <w:rsid w:val="001A1128"/>
    <w:rsid w:val="001A1B4E"/>
    <w:rsid w:val="001A1D9E"/>
    <w:rsid w:val="001A1E09"/>
    <w:rsid w:val="001A2BF9"/>
    <w:rsid w:val="001A2C18"/>
    <w:rsid w:val="001A2D76"/>
    <w:rsid w:val="001A30E6"/>
    <w:rsid w:val="001A329C"/>
    <w:rsid w:val="001A32AA"/>
    <w:rsid w:val="001A368B"/>
    <w:rsid w:val="001A39CB"/>
    <w:rsid w:val="001A3BBF"/>
    <w:rsid w:val="001A452F"/>
    <w:rsid w:val="001A4C14"/>
    <w:rsid w:val="001A4FC7"/>
    <w:rsid w:val="001A521B"/>
    <w:rsid w:val="001A53DE"/>
    <w:rsid w:val="001A5594"/>
    <w:rsid w:val="001A55B1"/>
    <w:rsid w:val="001A5B60"/>
    <w:rsid w:val="001A5F61"/>
    <w:rsid w:val="001A6136"/>
    <w:rsid w:val="001A6DCC"/>
    <w:rsid w:val="001A73FC"/>
    <w:rsid w:val="001A7493"/>
    <w:rsid w:val="001A762D"/>
    <w:rsid w:val="001A77BC"/>
    <w:rsid w:val="001B0299"/>
    <w:rsid w:val="001B042A"/>
    <w:rsid w:val="001B0817"/>
    <w:rsid w:val="001B0AED"/>
    <w:rsid w:val="001B0B8A"/>
    <w:rsid w:val="001B0C5C"/>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47E5"/>
    <w:rsid w:val="001B4C03"/>
    <w:rsid w:val="001B4D44"/>
    <w:rsid w:val="001B5DFF"/>
    <w:rsid w:val="001B6035"/>
    <w:rsid w:val="001B7051"/>
    <w:rsid w:val="001B71F9"/>
    <w:rsid w:val="001B7868"/>
    <w:rsid w:val="001B7AF9"/>
    <w:rsid w:val="001C0269"/>
    <w:rsid w:val="001C099B"/>
    <w:rsid w:val="001C10AF"/>
    <w:rsid w:val="001C1169"/>
    <w:rsid w:val="001C1259"/>
    <w:rsid w:val="001C12D5"/>
    <w:rsid w:val="001C1692"/>
    <w:rsid w:val="001C1814"/>
    <w:rsid w:val="001C1860"/>
    <w:rsid w:val="001C1C86"/>
    <w:rsid w:val="001C21E2"/>
    <w:rsid w:val="001C2493"/>
    <w:rsid w:val="001C3606"/>
    <w:rsid w:val="001C48C2"/>
    <w:rsid w:val="001C51D2"/>
    <w:rsid w:val="001C61E5"/>
    <w:rsid w:val="001C6C63"/>
    <w:rsid w:val="001C6E8E"/>
    <w:rsid w:val="001C6F21"/>
    <w:rsid w:val="001C72A0"/>
    <w:rsid w:val="001C72CC"/>
    <w:rsid w:val="001C7607"/>
    <w:rsid w:val="001C7615"/>
    <w:rsid w:val="001D0240"/>
    <w:rsid w:val="001D05E9"/>
    <w:rsid w:val="001D0B60"/>
    <w:rsid w:val="001D119A"/>
    <w:rsid w:val="001D1850"/>
    <w:rsid w:val="001D1DA6"/>
    <w:rsid w:val="001D2092"/>
    <w:rsid w:val="001D30C1"/>
    <w:rsid w:val="001D3414"/>
    <w:rsid w:val="001D34A1"/>
    <w:rsid w:val="001D3780"/>
    <w:rsid w:val="001D3C23"/>
    <w:rsid w:val="001D3DA2"/>
    <w:rsid w:val="001D3DB8"/>
    <w:rsid w:val="001D3F00"/>
    <w:rsid w:val="001D4173"/>
    <w:rsid w:val="001D434E"/>
    <w:rsid w:val="001D4635"/>
    <w:rsid w:val="001D50F0"/>
    <w:rsid w:val="001D5142"/>
    <w:rsid w:val="001D52EB"/>
    <w:rsid w:val="001D5319"/>
    <w:rsid w:val="001D53D7"/>
    <w:rsid w:val="001D582F"/>
    <w:rsid w:val="001D6EBB"/>
    <w:rsid w:val="001D766F"/>
    <w:rsid w:val="001E008E"/>
    <w:rsid w:val="001E08D6"/>
    <w:rsid w:val="001E0B5B"/>
    <w:rsid w:val="001E0FEA"/>
    <w:rsid w:val="001E1134"/>
    <w:rsid w:val="001E1824"/>
    <w:rsid w:val="001E21B3"/>
    <w:rsid w:val="001E2614"/>
    <w:rsid w:val="001E2BDC"/>
    <w:rsid w:val="001E2F75"/>
    <w:rsid w:val="001E3233"/>
    <w:rsid w:val="001E3751"/>
    <w:rsid w:val="001E3BA7"/>
    <w:rsid w:val="001E4CAC"/>
    <w:rsid w:val="001E4D18"/>
    <w:rsid w:val="001E50EB"/>
    <w:rsid w:val="001E5793"/>
    <w:rsid w:val="001E5FA2"/>
    <w:rsid w:val="001E6750"/>
    <w:rsid w:val="001E683E"/>
    <w:rsid w:val="001E796D"/>
    <w:rsid w:val="001E7B95"/>
    <w:rsid w:val="001E7EFE"/>
    <w:rsid w:val="001F0CA7"/>
    <w:rsid w:val="001F0F79"/>
    <w:rsid w:val="001F1B8D"/>
    <w:rsid w:val="001F2508"/>
    <w:rsid w:val="001F29F8"/>
    <w:rsid w:val="001F382D"/>
    <w:rsid w:val="001F4DDF"/>
    <w:rsid w:val="001F507C"/>
    <w:rsid w:val="001F57B7"/>
    <w:rsid w:val="001F5AE9"/>
    <w:rsid w:val="001F5C60"/>
    <w:rsid w:val="001F5D84"/>
    <w:rsid w:val="001F6637"/>
    <w:rsid w:val="001F70E2"/>
    <w:rsid w:val="001F71D5"/>
    <w:rsid w:val="001F7EC8"/>
    <w:rsid w:val="00200D95"/>
    <w:rsid w:val="00201D5D"/>
    <w:rsid w:val="00201EB3"/>
    <w:rsid w:val="00202B5E"/>
    <w:rsid w:val="00202F3A"/>
    <w:rsid w:val="002033AA"/>
    <w:rsid w:val="00204024"/>
    <w:rsid w:val="00204064"/>
    <w:rsid w:val="0020504B"/>
    <w:rsid w:val="0020566E"/>
    <w:rsid w:val="00205ABE"/>
    <w:rsid w:val="00205ED3"/>
    <w:rsid w:val="00206239"/>
    <w:rsid w:val="002075F1"/>
    <w:rsid w:val="00207A24"/>
    <w:rsid w:val="00207DD8"/>
    <w:rsid w:val="0021012D"/>
    <w:rsid w:val="00210BBD"/>
    <w:rsid w:val="00210E64"/>
    <w:rsid w:val="0021101B"/>
    <w:rsid w:val="002114F3"/>
    <w:rsid w:val="00211DC0"/>
    <w:rsid w:val="00211FDE"/>
    <w:rsid w:val="00212489"/>
    <w:rsid w:val="00212804"/>
    <w:rsid w:val="00212947"/>
    <w:rsid w:val="00212CB8"/>
    <w:rsid w:val="00213424"/>
    <w:rsid w:val="00213A39"/>
    <w:rsid w:val="00213DA4"/>
    <w:rsid w:val="00214E64"/>
    <w:rsid w:val="002152D5"/>
    <w:rsid w:val="002154AB"/>
    <w:rsid w:val="002157D7"/>
    <w:rsid w:val="002160B9"/>
    <w:rsid w:val="002162EC"/>
    <w:rsid w:val="002162F8"/>
    <w:rsid w:val="00216DEB"/>
    <w:rsid w:val="00216F87"/>
    <w:rsid w:val="00217A4F"/>
    <w:rsid w:val="00217C09"/>
    <w:rsid w:val="0022013A"/>
    <w:rsid w:val="002205BD"/>
    <w:rsid w:val="00220AAF"/>
    <w:rsid w:val="0022227E"/>
    <w:rsid w:val="002231E7"/>
    <w:rsid w:val="00223432"/>
    <w:rsid w:val="002238EB"/>
    <w:rsid w:val="0022619C"/>
    <w:rsid w:val="002261C8"/>
    <w:rsid w:val="002262D6"/>
    <w:rsid w:val="00226A1F"/>
    <w:rsid w:val="00226B3E"/>
    <w:rsid w:val="00226DFF"/>
    <w:rsid w:val="00226FCB"/>
    <w:rsid w:val="0022712F"/>
    <w:rsid w:val="00227EA1"/>
    <w:rsid w:val="00230057"/>
    <w:rsid w:val="0023066C"/>
    <w:rsid w:val="00230D0D"/>
    <w:rsid w:val="00231255"/>
    <w:rsid w:val="0023133F"/>
    <w:rsid w:val="00232120"/>
    <w:rsid w:val="00232600"/>
    <w:rsid w:val="00232A53"/>
    <w:rsid w:val="00232E9A"/>
    <w:rsid w:val="00232FA1"/>
    <w:rsid w:val="002331A3"/>
    <w:rsid w:val="00233DFF"/>
    <w:rsid w:val="00234B9A"/>
    <w:rsid w:val="00234DCB"/>
    <w:rsid w:val="00234E07"/>
    <w:rsid w:val="0023506C"/>
    <w:rsid w:val="00235242"/>
    <w:rsid w:val="002353AF"/>
    <w:rsid w:val="002355C5"/>
    <w:rsid w:val="00235AC4"/>
    <w:rsid w:val="00235FDB"/>
    <w:rsid w:val="00236076"/>
    <w:rsid w:val="00236846"/>
    <w:rsid w:val="00236E84"/>
    <w:rsid w:val="002371CA"/>
    <w:rsid w:val="00237E28"/>
    <w:rsid w:val="00240498"/>
    <w:rsid w:val="002406B2"/>
    <w:rsid w:val="002407DF"/>
    <w:rsid w:val="0024139D"/>
    <w:rsid w:val="00241466"/>
    <w:rsid w:val="00241475"/>
    <w:rsid w:val="00241689"/>
    <w:rsid w:val="00241769"/>
    <w:rsid w:val="002418AF"/>
    <w:rsid w:val="00241A5F"/>
    <w:rsid w:val="00241CA1"/>
    <w:rsid w:val="00242098"/>
    <w:rsid w:val="002423AC"/>
    <w:rsid w:val="002424FF"/>
    <w:rsid w:val="00242860"/>
    <w:rsid w:val="00242ACD"/>
    <w:rsid w:val="00242B6A"/>
    <w:rsid w:val="00243F9C"/>
    <w:rsid w:val="00244189"/>
    <w:rsid w:val="002447B8"/>
    <w:rsid w:val="00244F6A"/>
    <w:rsid w:val="00244FFA"/>
    <w:rsid w:val="00245257"/>
    <w:rsid w:val="00245C87"/>
    <w:rsid w:val="00245D5E"/>
    <w:rsid w:val="00245F3F"/>
    <w:rsid w:val="00246B27"/>
    <w:rsid w:val="00246DA2"/>
    <w:rsid w:val="00247081"/>
    <w:rsid w:val="0024724F"/>
    <w:rsid w:val="002477E0"/>
    <w:rsid w:val="002500D0"/>
    <w:rsid w:val="00250197"/>
    <w:rsid w:val="00250C5E"/>
    <w:rsid w:val="00252106"/>
    <w:rsid w:val="00252364"/>
    <w:rsid w:val="002524B3"/>
    <w:rsid w:val="00252503"/>
    <w:rsid w:val="0025313B"/>
    <w:rsid w:val="002531EC"/>
    <w:rsid w:val="00253522"/>
    <w:rsid w:val="00253577"/>
    <w:rsid w:val="00253859"/>
    <w:rsid w:val="00254B59"/>
    <w:rsid w:val="00254BE4"/>
    <w:rsid w:val="00254F67"/>
    <w:rsid w:val="00255349"/>
    <w:rsid w:val="00255F0A"/>
    <w:rsid w:val="002562C0"/>
    <w:rsid w:val="00256BFC"/>
    <w:rsid w:val="002574FF"/>
    <w:rsid w:val="002575E1"/>
    <w:rsid w:val="00260902"/>
    <w:rsid w:val="00262295"/>
    <w:rsid w:val="0026263E"/>
    <w:rsid w:val="0026264B"/>
    <w:rsid w:val="00262B18"/>
    <w:rsid w:val="00262E8A"/>
    <w:rsid w:val="00262FFA"/>
    <w:rsid w:val="0026318F"/>
    <w:rsid w:val="002632F2"/>
    <w:rsid w:val="0026353A"/>
    <w:rsid w:val="0026381F"/>
    <w:rsid w:val="0026437A"/>
    <w:rsid w:val="00264BDF"/>
    <w:rsid w:val="002658D2"/>
    <w:rsid w:val="0026616B"/>
    <w:rsid w:val="0026621F"/>
    <w:rsid w:val="00266F81"/>
    <w:rsid w:val="00267394"/>
    <w:rsid w:val="00270AAD"/>
    <w:rsid w:val="00270C43"/>
    <w:rsid w:val="00270E7A"/>
    <w:rsid w:val="0027104E"/>
    <w:rsid w:val="00271AE5"/>
    <w:rsid w:val="0027200A"/>
    <w:rsid w:val="002722F2"/>
    <w:rsid w:val="00273872"/>
    <w:rsid w:val="002742EE"/>
    <w:rsid w:val="00274B64"/>
    <w:rsid w:val="00274D86"/>
    <w:rsid w:val="00274D8B"/>
    <w:rsid w:val="00275060"/>
    <w:rsid w:val="00275989"/>
    <w:rsid w:val="002764AA"/>
    <w:rsid w:val="00276556"/>
    <w:rsid w:val="00276712"/>
    <w:rsid w:val="00276C7B"/>
    <w:rsid w:val="00276E88"/>
    <w:rsid w:val="00277712"/>
    <w:rsid w:val="00277DA5"/>
    <w:rsid w:val="00277DE8"/>
    <w:rsid w:val="002804CE"/>
    <w:rsid w:val="002808CA"/>
    <w:rsid w:val="00280A84"/>
    <w:rsid w:val="00280AE7"/>
    <w:rsid w:val="0028155C"/>
    <w:rsid w:val="002825A5"/>
    <w:rsid w:val="002825F3"/>
    <w:rsid w:val="00282B2B"/>
    <w:rsid w:val="0028308B"/>
    <w:rsid w:val="002834A9"/>
    <w:rsid w:val="00284058"/>
    <w:rsid w:val="0028456E"/>
    <w:rsid w:val="0028552C"/>
    <w:rsid w:val="00285E74"/>
    <w:rsid w:val="002866B8"/>
    <w:rsid w:val="0028697C"/>
    <w:rsid w:val="00287AD9"/>
    <w:rsid w:val="00287B8D"/>
    <w:rsid w:val="00287D8B"/>
    <w:rsid w:val="00291312"/>
    <w:rsid w:val="00291786"/>
    <w:rsid w:val="00291891"/>
    <w:rsid w:val="00291A64"/>
    <w:rsid w:val="00291A65"/>
    <w:rsid w:val="00291DE9"/>
    <w:rsid w:val="00291FB6"/>
    <w:rsid w:val="00292507"/>
    <w:rsid w:val="00292A1A"/>
    <w:rsid w:val="00292BB1"/>
    <w:rsid w:val="00292F3C"/>
    <w:rsid w:val="002936FD"/>
    <w:rsid w:val="0029388D"/>
    <w:rsid w:val="002942C1"/>
    <w:rsid w:val="00294C1B"/>
    <w:rsid w:val="00294D80"/>
    <w:rsid w:val="00295195"/>
    <w:rsid w:val="0029568A"/>
    <w:rsid w:val="00295ADE"/>
    <w:rsid w:val="00295C2B"/>
    <w:rsid w:val="00296955"/>
    <w:rsid w:val="002969F6"/>
    <w:rsid w:val="00296AD9"/>
    <w:rsid w:val="002A01FB"/>
    <w:rsid w:val="002A0742"/>
    <w:rsid w:val="002A141C"/>
    <w:rsid w:val="002A1C8B"/>
    <w:rsid w:val="002A25E6"/>
    <w:rsid w:val="002A25ED"/>
    <w:rsid w:val="002A3012"/>
    <w:rsid w:val="002A30DB"/>
    <w:rsid w:val="002A3F7C"/>
    <w:rsid w:val="002A4182"/>
    <w:rsid w:val="002A429C"/>
    <w:rsid w:val="002A4961"/>
    <w:rsid w:val="002A51AF"/>
    <w:rsid w:val="002A6A90"/>
    <w:rsid w:val="002A7702"/>
    <w:rsid w:val="002A7BF4"/>
    <w:rsid w:val="002A7FA1"/>
    <w:rsid w:val="002B09E4"/>
    <w:rsid w:val="002B0A6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447A"/>
    <w:rsid w:val="002B51AC"/>
    <w:rsid w:val="002B5234"/>
    <w:rsid w:val="002B57F0"/>
    <w:rsid w:val="002B5D99"/>
    <w:rsid w:val="002B5FDC"/>
    <w:rsid w:val="002B62E9"/>
    <w:rsid w:val="002B79DB"/>
    <w:rsid w:val="002C07E8"/>
    <w:rsid w:val="002C0837"/>
    <w:rsid w:val="002C140D"/>
    <w:rsid w:val="002C1579"/>
    <w:rsid w:val="002C1A75"/>
    <w:rsid w:val="002C1AA9"/>
    <w:rsid w:val="002C2242"/>
    <w:rsid w:val="002C343D"/>
    <w:rsid w:val="002C3543"/>
    <w:rsid w:val="002C3D2F"/>
    <w:rsid w:val="002C467F"/>
    <w:rsid w:val="002C481C"/>
    <w:rsid w:val="002C488C"/>
    <w:rsid w:val="002C4DBD"/>
    <w:rsid w:val="002C559B"/>
    <w:rsid w:val="002C569A"/>
    <w:rsid w:val="002C59C3"/>
    <w:rsid w:val="002C5F9F"/>
    <w:rsid w:val="002C693B"/>
    <w:rsid w:val="002D02CF"/>
    <w:rsid w:val="002D0AD6"/>
    <w:rsid w:val="002D0EEA"/>
    <w:rsid w:val="002D1114"/>
    <w:rsid w:val="002D1486"/>
    <w:rsid w:val="002D202F"/>
    <w:rsid w:val="002D20C0"/>
    <w:rsid w:val="002D215F"/>
    <w:rsid w:val="002D2359"/>
    <w:rsid w:val="002D2749"/>
    <w:rsid w:val="002D2FB1"/>
    <w:rsid w:val="002D31F0"/>
    <w:rsid w:val="002D4389"/>
    <w:rsid w:val="002D43BB"/>
    <w:rsid w:val="002D43C9"/>
    <w:rsid w:val="002D54A1"/>
    <w:rsid w:val="002D5A98"/>
    <w:rsid w:val="002D7182"/>
    <w:rsid w:val="002D79FA"/>
    <w:rsid w:val="002D7F7E"/>
    <w:rsid w:val="002E0ABA"/>
    <w:rsid w:val="002E0D23"/>
    <w:rsid w:val="002E19AC"/>
    <w:rsid w:val="002E1BA0"/>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7C38"/>
    <w:rsid w:val="002F025E"/>
    <w:rsid w:val="002F064B"/>
    <w:rsid w:val="002F0A64"/>
    <w:rsid w:val="002F10FD"/>
    <w:rsid w:val="002F1643"/>
    <w:rsid w:val="002F1A2E"/>
    <w:rsid w:val="002F43B2"/>
    <w:rsid w:val="002F5D88"/>
    <w:rsid w:val="002F6ADC"/>
    <w:rsid w:val="002F74B0"/>
    <w:rsid w:val="002F7B54"/>
    <w:rsid w:val="002F7D7F"/>
    <w:rsid w:val="002FE87E"/>
    <w:rsid w:val="0030054B"/>
    <w:rsid w:val="00300CD1"/>
    <w:rsid w:val="00301143"/>
    <w:rsid w:val="00302B71"/>
    <w:rsid w:val="00302BE9"/>
    <w:rsid w:val="00303633"/>
    <w:rsid w:val="00303B1E"/>
    <w:rsid w:val="00304B96"/>
    <w:rsid w:val="003056E4"/>
    <w:rsid w:val="0030573B"/>
    <w:rsid w:val="00306F1E"/>
    <w:rsid w:val="003077F6"/>
    <w:rsid w:val="00307BAE"/>
    <w:rsid w:val="003102DE"/>
    <w:rsid w:val="003104E7"/>
    <w:rsid w:val="003109B0"/>
    <w:rsid w:val="00310A07"/>
    <w:rsid w:val="00310C18"/>
    <w:rsid w:val="00310CB8"/>
    <w:rsid w:val="0031106F"/>
    <w:rsid w:val="0031249D"/>
    <w:rsid w:val="00313BFB"/>
    <w:rsid w:val="00314925"/>
    <w:rsid w:val="0031498D"/>
    <w:rsid w:val="00314B41"/>
    <w:rsid w:val="003159D0"/>
    <w:rsid w:val="00315E69"/>
    <w:rsid w:val="00315EC2"/>
    <w:rsid w:val="0031665C"/>
    <w:rsid w:val="00316C77"/>
    <w:rsid w:val="00317197"/>
    <w:rsid w:val="003175FA"/>
    <w:rsid w:val="00317F6E"/>
    <w:rsid w:val="00317F7A"/>
    <w:rsid w:val="00320510"/>
    <w:rsid w:val="00320A33"/>
    <w:rsid w:val="00320EF9"/>
    <w:rsid w:val="003214D1"/>
    <w:rsid w:val="003216E0"/>
    <w:rsid w:val="00321A89"/>
    <w:rsid w:val="00321B16"/>
    <w:rsid w:val="003225F3"/>
    <w:rsid w:val="0032279A"/>
    <w:rsid w:val="00322E71"/>
    <w:rsid w:val="003230CA"/>
    <w:rsid w:val="003232FA"/>
    <w:rsid w:val="00323A36"/>
    <w:rsid w:val="00323D61"/>
    <w:rsid w:val="00324072"/>
    <w:rsid w:val="00325595"/>
    <w:rsid w:val="00325AAE"/>
    <w:rsid w:val="00325FD4"/>
    <w:rsid w:val="003267A3"/>
    <w:rsid w:val="003268C2"/>
    <w:rsid w:val="00326C1E"/>
    <w:rsid w:val="0032716D"/>
    <w:rsid w:val="00330C5C"/>
    <w:rsid w:val="00331727"/>
    <w:rsid w:val="003317D3"/>
    <w:rsid w:val="003318B7"/>
    <w:rsid w:val="00331961"/>
    <w:rsid w:val="00331E5B"/>
    <w:rsid w:val="00332A19"/>
    <w:rsid w:val="003333C2"/>
    <w:rsid w:val="00333CDE"/>
    <w:rsid w:val="00333E25"/>
    <w:rsid w:val="00334683"/>
    <w:rsid w:val="003348DC"/>
    <w:rsid w:val="00334A00"/>
    <w:rsid w:val="00334AA9"/>
    <w:rsid w:val="0033504E"/>
    <w:rsid w:val="003359D4"/>
    <w:rsid w:val="00335AD3"/>
    <w:rsid w:val="00335CDD"/>
    <w:rsid w:val="00336023"/>
    <w:rsid w:val="003362EB"/>
    <w:rsid w:val="0033638B"/>
    <w:rsid w:val="00336610"/>
    <w:rsid w:val="00336DA5"/>
    <w:rsid w:val="0033704C"/>
    <w:rsid w:val="003404DE"/>
    <w:rsid w:val="00340D26"/>
    <w:rsid w:val="003415ED"/>
    <w:rsid w:val="00342125"/>
    <w:rsid w:val="00343629"/>
    <w:rsid w:val="00343786"/>
    <w:rsid w:val="0034407E"/>
    <w:rsid w:val="0034431B"/>
    <w:rsid w:val="00345317"/>
    <w:rsid w:val="003458E5"/>
    <w:rsid w:val="0034681F"/>
    <w:rsid w:val="00346D30"/>
    <w:rsid w:val="003473C4"/>
    <w:rsid w:val="00350008"/>
    <w:rsid w:val="003502DB"/>
    <w:rsid w:val="003504B4"/>
    <w:rsid w:val="003504C4"/>
    <w:rsid w:val="00350D2C"/>
    <w:rsid w:val="00350ED0"/>
    <w:rsid w:val="0035144B"/>
    <w:rsid w:val="003516D7"/>
    <w:rsid w:val="00352816"/>
    <w:rsid w:val="00352D9A"/>
    <w:rsid w:val="00352E7A"/>
    <w:rsid w:val="00353858"/>
    <w:rsid w:val="0035424A"/>
    <w:rsid w:val="003543EE"/>
    <w:rsid w:val="003548A9"/>
    <w:rsid w:val="00354A62"/>
    <w:rsid w:val="00354A90"/>
    <w:rsid w:val="00355044"/>
    <w:rsid w:val="0035544B"/>
    <w:rsid w:val="00355ABE"/>
    <w:rsid w:val="00356B8B"/>
    <w:rsid w:val="00356D65"/>
    <w:rsid w:val="00357EE6"/>
    <w:rsid w:val="0036062B"/>
    <w:rsid w:val="0036183A"/>
    <w:rsid w:val="003619D0"/>
    <w:rsid w:val="00362BC7"/>
    <w:rsid w:val="00362D59"/>
    <w:rsid w:val="00362F3B"/>
    <w:rsid w:val="003646A0"/>
    <w:rsid w:val="0036496B"/>
    <w:rsid w:val="0036797E"/>
    <w:rsid w:val="00370D4F"/>
    <w:rsid w:val="0037248D"/>
    <w:rsid w:val="003724A0"/>
    <w:rsid w:val="00372951"/>
    <w:rsid w:val="0037400E"/>
    <w:rsid w:val="00374B68"/>
    <w:rsid w:val="00374FC9"/>
    <w:rsid w:val="0037558A"/>
    <w:rsid w:val="00375637"/>
    <w:rsid w:val="00375D7B"/>
    <w:rsid w:val="0037613E"/>
    <w:rsid w:val="0037751B"/>
    <w:rsid w:val="003775B8"/>
    <w:rsid w:val="003800AC"/>
    <w:rsid w:val="00380B18"/>
    <w:rsid w:val="00380E4E"/>
    <w:rsid w:val="00381A4B"/>
    <w:rsid w:val="00381E38"/>
    <w:rsid w:val="00382006"/>
    <w:rsid w:val="00382105"/>
    <w:rsid w:val="00382C3B"/>
    <w:rsid w:val="0038329C"/>
    <w:rsid w:val="0038341C"/>
    <w:rsid w:val="0038354F"/>
    <w:rsid w:val="00383783"/>
    <w:rsid w:val="00383B19"/>
    <w:rsid w:val="00383DDE"/>
    <w:rsid w:val="00384509"/>
    <w:rsid w:val="00384626"/>
    <w:rsid w:val="00384AC5"/>
    <w:rsid w:val="00384C72"/>
    <w:rsid w:val="003854FC"/>
    <w:rsid w:val="003855CD"/>
    <w:rsid w:val="00385E77"/>
    <w:rsid w:val="00385F76"/>
    <w:rsid w:val="003860EC"/>
    <w:rsid w:val="00386AE9"/>
    <w:rsid w:val="00386CE1"/>
    <w:rsid w:val="00386F50"/>
    <w:rsid w:val="00387099"/>
    <w:rsid w:val="003872BA"/>
    <w:rsid w:val="003902E3"/>
    <w:rsid w:val="003907A8"/>
    <w:rsid w:val="00391566"/>
    <w:rsid w:val="00392322"/>
    <w:rsid w:val="00392819"/>
    <w:rsid w:val="00394370"/>
    <w:rsid w:val="00395AD2"/>
    <w:rsid w:val="00395F50"/>
    <w:rsid w:val="003964A4"/>
    <w:rsid w:val="003966BA"/>
    <w:rsid w:val="00396D35"/>
    <w:rsid w:val="00397D63"/>
    <w:rsid w:val="003A012C"/>
    <w:rsid w:val="003A0131"/>
    <w:rsid w:val="003A022A"/>
    <w:rsid w:val="003A1BD6"/>
    <w:rsid w:val="003A2310"/>
    <w:rsid w:val="003A284C"/>
    <w:rsid w:val="003A2884"/>
    <w:rsid w:val="003A2CA4"/>
    <w:rsid w:val="003A5427"/>
    <w:rsid w:val="003A65C8"/>
    <w:rsid w:val="003A6862"/>
    <w:rsid w:val="003A74E4"/>
    <w:rsid w:val="003B0086"/>
    <w:rsid w:val="003B0A9A"/>
    <w:rsid w:val="003B0F05"/>
    <w:rsid w:val="003B1145"/>
    <w:rsid w:val="003B1196"/>
    <w:rsid w:val="003B1F3F"/>
    <w:rsid w:val="003B25AC"/>
    <w:rsid w:val="003B2922"/>
    <w:rsid w:val="003B2AA9"/>
    <w:rsid w:val="003B2EB5"/>
    <w:rsid w:val="003B3682"/>
    <w:rsid w:val="003B4098"/>
    <w:rsid w:val="003B467C"/>
    <w:rsid w:val="003B4E31"/>
    <w:rsid w:val="003B5465"/>
    <w:rsid w:val="003B581A"/>
    <w:rsid w:val="003B59F7"/>
    <w:rsid w:val="003B664D"/>
    <w:rsid w:val="003B676A"/>
    <w:rsid w:val="003B7765"/>
    <w:rsid w:val="003C0419"/>
    <w:rsid w:val="003C0B13"/>
    <w:rsid w:val="003C1A82"/>
    <w:rsid w:val="003C1B27"/>
    <w:rsid w:val="003C1DE2"/>
    <w:rsid w:val="003C2D50"/>
    <w:rsid w:val="003C490D"/>
    <w:rsid w:val="003C5465"/>
    <w:rsid w:val="003C58CC"/>
    <w:rsid w:val="003C5BD8"/>
    <w:rsid w:val="003C6493"/>
    <w:rsid w:val="003C655C"/>
    <w:rsid w:val="003C6977"/>
    <w:rsid w:val="003C6CBF"/>
    <w:rsid w:val="003C6CD0"/>
    <w:rsid w:val="003C6FD4"/>
    <w:rsid w:val="003C700E"/>
    <w:rsid w:val="003C768B"/>
    <w:rsid w:val="003C77AD"/>
    <w:rsid w:val="003C7BF5"/>
    <w:rsid w:val="003C7DA0"/>
    <w:rsid w:val="003D0CB1"/>
    <w:rsid w:val="003D0CBA"/>
    <w:rsid w:val="003D11EB"/>
    <w:rsid w:val="003D12BD"/>
    <w:rsid w:val="003D16B9"/>
    <w:rsid w:val="003D1B4C"/>
    <w:rsid w:val="003D248A"/>
    <w:rsid w:val="003D2947"/>
    <w:rsid w:val="003D2DBF"/>
    <w:rsid w:val="003D3975"/>
    <w:rsid w:val="003D3FD0"/>
    <w:rsid w:val="003D51EC"/>
    <w:rsid w:val="003D52D6"/>
    <w:rsid w:val="003D537B"/>
    <w:rsid w:val="003D584C"/>
    <w:rsid w:val="003D66A5"/>
    <w:rsid w:val="003D78FD"/>
    <w:rsid w:val="003D7FC5"/>
    <w:rsid w:val="003E09E2"/>
    <w:rsid w:val="003E0A05"/>
    <w:rsid w:val="003E14C5"/>
    <w:rsid w:val="003E14E1"/>
    <w:rsid w:val="003E17AD"/>
    <w:rsid w:val="003E17B3"/>
    <w:rsid w:val="003E1F95"/>
    <w:rsid w:val="003E3490"/>
    <w:rsid w:val="003E4EB7"/>
    <w:rsid w:val="003E51D3"/>
    <w:rsid w:val="003E5411"/>
    <w:rsid w:val="003E5D98"/>
    <w:rsid w:val="003E5F38"/>
    <w:rsid w:val="003E6325"/>
    <w:rsid w:val="003E6755"/>
    <w:rsid w:val="003E70DF"/>
    <w:rsid w:val="003E7131"/>
    <w:rsid w:val="003E71DE"/>
    <w:rsid w:val="003E77C6"/>
    <w:rsid w:val="003F028B"/>
    <w:rsid w:val="003F0BC7"/>
    <w:rsid w:val="003F1061"/>
    <w:rsid w:val="003F14E0"/>
    <w:rsid w:val="003F34F2"/>
    <w:rsid w:val="003F3801"/>
    <w:rsid w:val="003F395C"/>
    <w:rsid w:val="003F3AE4"/>
    <w:rsid w:val="003F444C"/>
    <w:rsid w:val="003F48CD"/>
    <w:rsid w:val="003F5B8B"/>
    <w:rsid w:val="003F5FBA"/>
    <w:rsid w:val="003F60AF"/>
    <w:rsid w:val="003F6366"/>
    <w:rsid w:val="003F6565"/>
    <w:rsid w:val="003F71EE"/>
    <w:rsid w:val="003F723E"/>
    <w:rsid w:val="003F749F"/>
    <w:rsid w:val="003F7B09"/>
    <w:rsid w:val="00400A2E"/>
    <w:rsid w:val="00400FFF"/>
    <w:rsid w:val="00401326"/>
    <w:rsid w:val="00401653"/>
    <w:rsid w:val="00401AA9"/>
    <w:rsid w:val="00401AD7"/>
    <w:rsid w:val="00401C9C"/>
    <w:rsid w:val="00401CF2"/>
    <w:rsid w:val="004033BF"/>
    <w:rsid w:val="00403568"/>
    <w:rsid w:val="0040374F"/>
    <w:rsid w:val="00403BCF"/>
    <w:rsid w:val="00403C2B"/>
    <w:rsid w:val="00403DB2"/>
    <w:rsid w:val="004042ED"/>
    <w:rsid w:val="00404602"/>
    <w:rsid w:val="0040494C"/>
    <w:rsid w:val="00404AFC"/>
    <w:rsid w:val="00404B64"/>
    <w:rsid w:val="00404FFC"/>
    <w:rsid w:val="004054D3"/>
    <w:rsid w:val="00405B97"/>
    <w:rsid w:val="00406510"/>
    <w:rsid w:val="004068A1"/>
    <w:rsid w:val="00406C36"/>
    <w:rsid w:val="00406E25"/>
    <w:rsid w:val="0040740D"/>
    <w:rsid w:val="00407566"/>
    <w:rsid w:val="00407754"/>
    <w:rsid w:val="00407923"/>
    <w:rsid w:val="00407AA7"/>
    <w:rsid w:val="00407FF3"/>
    <w:rsid w:val="004100A1"/>
    <w:rsid w:val="004101CC"/>
    <w:rsid w:val="004105D4"/>
    <w:rsid w:val="0041073C"/>
    <w:rsid w:val="00410A8D"/>
    <w:rsid w:val="00410EAA"/>
    <w:rsid w:val="004110B7"/>
    <w:rsid w:val="004114B7"/>
    <w:rsid w:val="004114C1"/>
    <w:rsid w:val="004114FE"/>
    <w:rsid w:val="00411532"/>
    <w:rsid w:val="00411D06"/>
    <w:rsid w:val="00412E27"/>
    <w:rsid w:val="00412F02"/>
    <w:rsid w:val="00413FD8"/>
    <w:rsid w:val="0041454F"/>
    <w:rsid w:val="004145BF"/>
    <w:rsid w:val="00414B03"/>
    <w:rsid w:val="0041506D"/>
    <w:rsid w:val="004155DB"/>
    <w:rsid w:val="00415B73"/>
    <w:rsid w:val="004168FD"/>
    <w:rsid w:val="00416B8A"/>
    <w:rsid w:val="00417470"/>
    <w:rsid w:val="00417DEE"/>
    <w:rsid w:val="00419589"/>
    <w:rsid w:val="00420BF3"/>
    <w:rsid w:val="00421833"/>
    <w:rsid w:val="00421B57"/>
    <w:rsid w:val="00421EF8"/>
    <w:rsid w:val="00421F1F"/>
    <w:rsid w:val="004221F3"/>
    <w:rsid w:val="004222F4"/>
    <w:rsid w:val="004231BD"/>
    <w:rsid w:val="00423CEA"/>
    <w:rsid w:val="00425164"/>
    <w:rsid w:val="00425C37"/>
    <w:rsid w:val="00426325"/>
    <w:rsid w:val="004268EF"/>
    <w:rsid w:val="00426D93"/>
    <w:rsid w:val="00426EA5"/>
    <w:rsid w:val="004272B0"/>
    <w:rsid w:val="00427989"/>
    <w:rsid w:val="00427E2F"/>
    <w:rsid w:val="0043047E"/>
    <w:rsid w:val="004306A8"/>
    <w:rsid w:val="00430B18"/>
    <w:rsid w:val="00430CC5"/>
    <w:rsid w:val="00431380"/>
    <w:rsid w:val="0043146A"/>
    <w:rsid w:val="00432A5A"/>
    <w:rsid w:val="00432AE8"/>
    <w:rsid w:val="00432E4C"/>
    <w:rsid w:val="004333D1"/>
    <w:rsid w:val="00433545"/>
    <w:rsid w:val="00433F12"/>
    <w:rsid w:val="0043436C"/>
    <w:rsid w:val="00434B87"/>
    <w:rsid w:val="00434D8F"/>
    <w:rsid w:val="00434FE6"/>
    <w:rsid w:val="004352A4"/>
    <w:rsid w:val="00435712"/>
    <w:rsid w:val="00436066"/>
    <w:rsid w:val="00436176"/>
    <w:rsid w:val="00436E93"/>
    <w:rsid w:val="00436F5D"/>
    <w:rsid w:val="004371B0"/>
    <w:rsid w:val="00437A45"/>
    <w:rsid w:val="00437AB1"/>
    <w:rsid w:val="004401BE"/>
    <w:rsid w:val="00440303"/>
    <w:rsid w:val="00440548"/>
    <w:rsid w:val="00440BDD"/>
    <w:rsid w:val="00441129"/>
    <w:rsid w:val="00441666"/>
    <w:rsid w:val="00441669"/>
    <w:rsid w:val="004416C4"/>
    <w:rsid w:val="00441ABE"/>
    <w:rsid w:val="0044210C"/>
    <w:rsid w:val="0044213B"/>
    <w:rsid w:val="00442F2B"/>
    <w:rsid w:val="00443496"/>
    <w:rsid w:val="00443AD7"/>
    <w:rsid w:val="00443C21"/>
    <w:rsid w:val="00443F9F"/>
    <w:rsid w:val="0044411D"/>
    <w:rsid w:val="00444AEF"/>
    <w:rsid w:val="0044530B"/>
    <w:rsid w:val="004456A9"/>
    <w:rsid w:val="00445ABF"/>
    <w:rsid w:val="004460EA"/>
    <w:rsid w:val="00446569"/>
    <w:rsid w:val="004466BF"/>
    <w:rsid w:val="0044698B"/>
    <w:rsid w:val="00447294"/>
    <w:rsid w:val="00447F05"/>
    <w:rsid w:val="004500F5"/>
    <w:rsid w:val="00450641"/>
    <w:rsid w:val="0045103D"/>
    <w:rsid w:val="00451FD8"/>
    <w:rsid w:val="004523F4"/>
    <w:rsid w:val="00452BAA"/>
    <w:rsid w:val="00452F88"/>
    <w:rsid w:val="0045312F"/>
    <w:rsid w:val="0045469B"/>
    <w:rsid w:val="004548B4"/>
    <w:rsid w:val="00454C38"/>
    <w:rsid w:val="00454E86"/>
    <w:rsid w:val="00455039"/>
    <w:rsid w:val="00455233"/>
    <w:rsid w:val="00455285"/>
    <w:rsid w:val="004558AE"/>
    <w:rsid w:val="00456299"/>
    <w:rsid w:val="004566ED"/>
    <w:rsid w:val="00456A24"/>
    <w:rsid w:val="00456BD4"/>
    <w:rsid w:val="00457041"/>
    <w:rsid w:val="004571C8"/>
    <w:rsid w:val="00457596"/>
    <w:rsid w:val="0045779F"/>
    <w:rsid w:val="00457F97"/>
    <w:rsid w:val="00460479"/>
    <w:rsid w:val="00460595"/>
    <w:rsid w:val="004606F9"/>
    <w:rsid w:val="00461019"/>
    <w:rsid w:val="004611E5"/>
    <w:rsid w:val="004616B8"/>
    <w:rsid w:val="0046275D"/>
    <w:rsid w:val="0046285D"/>
    <w:rsid w:val="00462915"/>
    <w:rsid w:val="00462BE6"/>
    <w:rsid w:val="00462FCB"/>
    <w:rsid w:val="00463AAA"/>
    <w:rsid w:val="00463F85"/>
    <w:rsid w:val="00464CA3"/>
    <w:rsid w:val="00465402"/>
    <w:rsid w:val="0046551E"/>
    <w:rsid w:val="00465E7B"/>
    <w:rsid w:val="00466332"/>
    <w:rsid w:val="004666B1"/>
    <w:rsid w:val="004705D7"/>
    <w:rsid w:val="004707E2"/>
    <w:rsid w:val="00470B8F"/>
    <w:rsid w:val="00470BA9"/>
    <w:rsid w:val="00471AF8"/>
    <w:rsid w:val="00471D67"/>
    <w:rsid w:val="00471E23"/>
    <w:rsid w:val="00471EC7"/>
    <w:rsid w:val="00472672"/>
    <w:rsid w:val="00473674"/>
    <w:rsid w:val="00473A4C"/>
    <w:rsid w:val="00474433"/>
    <w:rsid w:val="0047557A"/>
    <w:rsid w:val="004766F6"/>
    <w:rsid w:val="004767B5"/>
    <w:rsid w:val="00476823"/>
    <w:rsid w:val="00476C2A"/>
    <w:rsid w:val="00477208"/>
    <w:rsid w:val="0047787D"/>
    <w:rsid w:val="00477A73"/>
    <w:rsid w:val="00480C10"/>
    <w:rsid w:val="004811BF"/>
    <w:rsid w:val="004828E4"/>
    <w:rsid w:val="004829FF"/>
    <w:rsid w:val="00482B96"/>
    <w:rsid w:val="00482BA8"/>
    <w:rsid w:val="00483468"/>
    <w:rsid w:val="0048382D"/>
    <w:rsid w:val="00483DE7"/>
    <w:rsid w:val="004849EF"/>
    <w:rsid w:val="004850F9"/>
    <w:rsid w:val="0048606B"/>
    <w:rsid w:val="00486581"/>
    <w:rsid w:val="00486BCA"/>
    <w:rsid w:val="00486F78"/>
    <w:rsid w:val="0048722A"/>
    <w:rsid w:val="00487399"/>
    <w:rsid w:val="00487B8F"/>
    <w:rsid w:val="00487FE0"/>
    <w:rsid w:val="0048F981"/>
    <w:rsid w:val="0049177D"/>
    <w:rsid w:val="00491CD0"/>
    <w:rsid w:val="0049213F"/>
    <w:rsid w:val="0049274B"/>
    <w:rsid w:val="0049278F"/>
    <w:rsid w:val="004934D9"/>
    <w:rsid w:val="0049388B"/>
    <w:rsid w:val="0049414B"/>
    <w:rsid w:val="00494BD5"/>
    <w:rsid w:val="00494E90"/>
    <w:rsid w:val="004956CC"/>
    <w:rsid w:val="00495EF3"/>
    <w:rsid w:val="0049613A"/>
    <w:rsid w:val="004968CA"/>
    <w:rsid w:val="004969E9"/>
    <w:rsid w:val="00496D8F"/>
    <w:rsid w:val="00496F16"/>
    <w:rsid w:val="00497410"/>
    <w:rsid w:val="004977F4"/>
    <w:rsid w:val="00497C69"/>
    <w:rsid w:val="004A054A"/>
    <w:rsid w:val="004A062D"/>
    <w:rsid w:val="004A12B0"/>
    <w:rsid w:val="004A155B"/>
    <w:rsid w:val="004A1F7F"/>
    <w:rsid w:val="004A28BE"/>
    <w:rsid w:val="004A2F54"/>
    <w:rsid w:val="004A2F97"/>
    <w:rsid w:val="004A343D"/>
    <w:rsid w:val="004A3AAA"/>
    <w:rsid w:val="004A45D7"/>
    <w:rsid w:val="004A4EA8"/>
    <w:rsid w:val="004A6710"/>
    <w:rsid w:val="004A6B2A"/>
    <w:rsid w:val="004A718A"/>
    <w:rsid w:val="004A75CF"/>
    <w:rsid w:val="004A772F"/>
    <w:rsid w:val="004A77C7"/>
    <w:rsid w:val="004A7E0D"/>
    <w:rsid w:val="004B0810"/>
    <w:rsid w:val="004B0D7D"/>
    <w:rsid w:val="004B1E3A"/>
    <w:rsid w:val="004B2956"/>
    <w:rsid w:val="004B29FC"/>
    <w:rsid w:val="004B3AF1"/>
    <w:rsid w:val="004B3EAE"/>
    <w:rsid w:val="004B3EC8"/>
    <w:rsid w:val="004B4549"/>
    <w:rsid w:val="004B49AA"/>
    <w:rsid w:val="004B5245"/>
    <w:rsid w:val="004B546B"/>
    <w:rsid w:val="004B5629"/>
    <w:rsid w:val="004B58B4"/>
    <w:rsid w:val="004B6FD7"/>
    <w:rsid w:val="004B706B"/>
    <w:rsid w:val="004B7C72"/>
    <w:rsid w:val="004B7C90"/>
    <w:rsid w:val="004B7FC6"/>
    <w:rsid w:val="004C040C"/>
    <w:rsid w:val="004C0ECA"/>
    <w:rsid w:val="004C140E"/>
    <w:rsid w:val="004C1BD4"/>
    <w:rsid w:val="004C2AB8"/>
    <w:rsid w:val="004C330E"/>
    <w:rsid w:val="004C3364"/>
    <w:rsid w:val="004C3B68"/>
    <w:rsid w:val="004C4776"/>
    <w:rsid w:val="004C4902"/>
    <w:rsid w:val="004C58B1"/>
    <w:rsid w:val="004C5F77"/>
    <w:rsid w:val="004C610D"/>
    <w:rsid w:val="004C7028"/>
    <w:rsid w:val="004C79A3"/>
    <w:rsid w:val="004C7B2B"/>
    <w:rsid w:val="004C7CDC"/>
    <w:rsid w:val="004C7EDB"/>
    <w:rsid w:val="004D0989"/>
    <w:rsid w:val="004D1227"/>
    <w:rsid w:val="004D1312"/>
    <w:rsid w:val="004D18E2"/>
    <w:rsid w:val="004D1911"/>
    <w:rsid w:val="004D19C3"/>
    <w:rsid w:val="004D2913"/>
    <w:rsid w:val="004D308F"/>
    <w:rsid w:val="004D35B3"/>
    <w:rsid w:val="004D3D34"/>
    <w:rsid w:val="004D3F76"/>
    <w:rsid w:val="004D442C"/>
    <w:rsid w:val="004D4607"/>
    <w:rsid w:val="004D4626"/>
    <w:rsid w:val="004D5290"/>
    <w:rsid w:val="004D52D4"/>
    <w:rsid w:val="004D5383"/>
    <w:rsid w:val="004D55CF"/>
    <w:rsid w:val="004D58A2"/>
    <w:rsid w:val="004D632D"/>
    <w:rsid w:val="004D634E"/>
    <w:rsid w:val="004D675A"/>
    <w:rsid w:val="004D6C1A"/>
    <w:rsid w:val="004D6CD6"/>
    <w:rsid w:val="004D6E3F"/>
    <w:rsid w:val="004D70D1"/>
    <w:rsid w:val="004D7348"/>
    <w:rsid w:val="004D7925"/>
    <w:rsid w:val="004E0B46"/>
    <w:rsid w:val="004E1ADF"/>
    <w:rsid w:val="004E1B16"/>
    <w:rsid w:val="004E26B2"/>
    <w:rsid w:val="004E290F"/>
    <w:rsid w:val="004E29B7"/>
    <w:rsid w:val="004E40C4"/>
    <w:rsid w:val="004E567D"/>
    <w:rsid w:val="004E6F59"/>
    <w:rsid w:val="004E73FD"/>
    <w:rsid w:val="004E7DDE"/>
    <w:rsid w:val="004F016C"/>
    <w:rsid w:val="004F0A84"/>
    <w:rsid w:val="004F0DBF"/>
    <w:rsid w:val="004F14A8"/>
    <w:rsid w:val="004F1DD7"/>
    <w:rsid w:val="004F25FD"/>
    <w:rsid w:val="004F2B80"/>
    <w:rsid w:val="004F3575"/>
    <w:rsid w:val="004F418F"/>
    <w:rsid w:val="004F42C8"/>
    <w:rsid w:val="004F493F"/>
    <w:rsid w:val="004F4DEA"/>
    <w:rsid w:val="004F4E2B"/>
    <w:rsid w:val="004F53B6"/>
    <w:rsid w:val="004F61C3"/>
    <w:rsid w:val="004F641B"/>
    <w:rsid w:val="004F6D24"/>
    <w:rsid w:val="004F6DE5"/>
    <w:rsid w:val="004F72FE"/>
    <w:rsid w:val="004F7834"/>
    <w:rsid w:val="004F7B03"/>
    <w:rsid w:val="005000AD"/>
    <w:rsid w:val="00500B75"/>
    <w:rsid w:val="005016CD"/>
    <w:rsid w:val="00502339"/>
    <w:rsid w:val="0050270B"/>
    <w:rsid w:val="00502BEC"/>
    <w:rsid w:val="00502EEE"/>
    <w:rsid w:val="00503258"/>
    <w:rsid w:val="0050355D"/>
    <w:rsid w:val="005035D9"/>
    <w:rsid w:val="0050360D"/>
    <w:rsid w:val="00503F2D"/>
    <w:rsid w:val="005044A7"/>
    <w:rsid w:val="005044BD"/>
    <w:rsid w:val="005048CD"/>
    <w:rsid w:val="00504EE2"/>
    <w:rsid w:val="0050516B"/>
    <w:rsid w:val="005055DE"/>
    <w:rsid w:val="00505979"/>
    <w:rsid w:val="00505E51"/>
    <w:rsid w:val="00505E70"/>
    <w:rsid w:val="00506171"/>
    <w:rsid w:val="0050637A"/>
    <w:rsid w:val="00506767"/>
    <w:rsid w:val="005067D5"/>
    <w:rsid w:val="00506BF8"/>
    <w:rsid w:val="00506F24"/>
    <w:rsid w:val="005075CF"/>
    <w:rsid w:val="00507E7B"/>
    <w:rsid w:val="0051062E"/>
    <w:rsid w:val="00510CAB"/>
    <w:rsid w:val="00511945"/>
    <w:rsid w:val="00512212"/>
    <w:rsid w:val="00512C82"/>
    <w:rsid w:val="00513970"/>
    <w:rsid w:val="00513E4A"/>
    <w:rsid w:val="0051448E"/>
    <w:rsid w:val="00514699"/>
    <w:rsid w:val="00515172"/>
    <w:rsid w:val="005156D9"/>
    <w:rsid w:val="00515875"/>
    <w:rsid w:val="005175DA"/>
    <w:rsid w:val="005175F6"/>
    <w:rsid w:val="0051797E"/>
    <w:rsid w:val="00517F9D"/>
    <w:rsid w:val="00520908"/>
    <w:rsid w:val="00520C40"/>
    <w:rsid w:val="00520E7B"/>
    <w:rsid w:val="00520F4B"/>
    <w:rsid w:val="00521237"/>
    <w:rsid w:val="005215CD"/>
    <w:rsid w:val="00521CE5"/>
    <w:rsid w:val="005226AB"/>
    <w:rsid w:val="005235B4"/>
    <w:rsid w:val="00523692"/>
    <w:rsid w:val="00523AA5"/>
    <w:rsid w:val="00524BC2"/>
    <w:rsid w:val="00524FF3"/>
    <w:rsid w:val="0052544B"/>
    <w:rsid w:val="0052585C"/>
    <w:rsid w:val="0052670F"/>
    <w:rsid w:val="00527157"/>
    <w:rsid w:val="00527F03"/>
    <w:rsid w:val="00527F8A"/>
    <w:rsid w:val="0053163A"/>
    <w:rsid w:val="00531640"/>
    <w:rsid w:val="00531C20"/>
    <w:rsid w:val="005328B5"/>
    <w:rsid w:val="005349A8"/>
    <w:rsid w:val="00535081"/>
    <w:rsid w:val="00535BED"/>
    <w:rsid w:val="00537332"/>
    <w:rsid w:val="00537B85"/>
    <w:rsid w:val="00540D4C"/>
    <w:rsid w:val="00540E6C"/>
    <w:rsid w:val="005419EC"/>
    <w:rsid w:val="00542779"/>
    <w:rsid w:val="00542CD5"/>
    <w:rsid w:val="00542D78"/>
    <w:rsid w:val="00542F20"/>
    <w:rsid w:val="00543758"/>
    <w:rsid w:val="00544691"/>
    <w:rsid w:val="005446A1"/>
    <w:rsid w:val="00544BDD"/>
    <w:rsid w:val="00544BF6"/>
    <w:rsid w:val="00544C23"/>
    <w:rsid w:val="0054587D"/>
    <w:rsid w:val="005459C1"/>
    <w:rsid w:val="00545E0B"/>
    <w:rsid w:val="00546633"/>
    <w:rsid w:val="00546683"/>
    <w:rsid w:val="005466F8"/>
    <w:rsid w:val="0054719B"/>
    <w:rsid w:val="00547460"/>
    <w:rsid w:val="00550055"/>
    <w:rsid w:val="00550384"/>
    <w:rsid w:val="00550A42"/>
    <w:rsid w:val="0055197A"/>
    <w:rsid w:val="00552963"/>
    <w:rsid w:val="00552A1E"/>
    <w:rsid w:val="00552A5F"/>
    <w:rsid w:val="00552D17"/>
    <w:rsid w:val="00552DB9"/>
    <w:rsid w:val="00552E4C"/>
    <w:rsid w:val="00553030"/>
    <w:rsid w:val="005532B3"/>
    <w:rsid w:val="005535AE"/>
    <w:rsid w:val="00553EDB"/>
    <w:rsid w:val="005541DC"/>
    <w:rsid w:val="0055521B"/>
    <w:rsid w:val="00555903"/>
    <w:rsid w:val="005567F4"/>
    <w:rsid w:val="00556B2A"/>
    <w:rsid w:val="005571B6"/>
    <w:rsid w:val="00557233"/>
    <w:rsid w:val="0055738F"/>
    <w:rsid w:val="00557703"/>
    <w:rsid w:val="00557C04"/>
    <w:rsid w:val="00557D4B"/>
    <w:rsid w:val="00557FC9"/>
    <w:rsid w:val="00560436"/>
    <w:rsid w:val="005607FB"/>
    <w:rsid w:val="00560A5B"/>
    <w:rsid w:val="00560F08"/>
    <w:rsid w:val="00561607"/>
    <w:rsid w:val="00562029"/>
    <w:rsid w:val="00562628"/>
    <w:rsid w:val="00562C80"/>
    <w:rsid w:val="00563083"/>
    <w:rsid w:val="00563391"/>
    <w:rsid w:val="00563704"/>
    <w:rsid w:val="00563C40"/>
    <w:rsid w:val="00563FBF"/>
    <w:rsid w:val="005646C1"/>
    <w:rsid w:val="00565303"/>
    <w:rsid w:val="0056568B"/>
    <w:rsid w:val="00565DF4"/>
    <w:rsid w:val="0056646A"/>
    <w:rsid w:val="00566884"/>
    <w:rsid w:val="00566B0F"/>
    <w:rsid w:val="00570AAD"/>
    <w:rsid w:val="005712FB"/>
    <w:rsid w:val="0057199B"/>
    <w:rsid w:val="00572A3A"/>
    <w:rsid w:val="0057307D"/>
    <w:rsid w:val="005734C9"/>
    <w:rsid w:val="00573BA4"/>
    <w:rsid w:val="00574BB2"/>
    <w:rsid w:val="00574D60"/>
    <w:rsid w:val="0057572F"/>
    <w:rsid w:val="00576110"/>
    <w:rsid w:val="00576380"/>
    <w:rsid w:val="00576F7A"/>
    <w:rsid w:val="00577923"/>
    <w:rsid w:val="00577E75"/>
    <w:rsid w:val="00580B52"/>
    <w:rsid w:val="00580BEF"/>
    <w:rsid w:val="005819D8"/>
    <w:rsid w:val="00582006"/>
    <w:rsid w:val="00582CAB"/>
    <w:rsid w:val="00585650"/>
    <w:rsid w:val="00585CCD"/>
    <w:rsid w:val="00585E54"/>
    <w:rsid w:val="00586156"/>
    <w:rsid w:val="00586517"/>
    <w:rsid w:val="00586567"/>
    <w:rsid w:val="005865C0"/>
    <w:rsid w:val="00587DD7"/>
    <w:rsid w:val="00587E88"/>
    <w:rsid w:val="0059000A"/>
    <w:rsid w:val="005904B0"/>
    <w:rsid w:val="00590A37"/>
    <w:rsid w:val="005912D9"/>
    <w:rsid w:val="005918DB"/>
    <w:rsid w:val="00591BC3"/>
    <w:rsid w:val="0059205F"/>
    <w:rsid w:val="00592355"/>
    <w:rsid w:val="00592596"/>
    <w:rsid w:val="00593C94"/>
    <w:rsid w:val="00593F97"/>
    <w:rsid w:val="0059415B"/>
    <w:rsid w:val="005941EE"/>
    <w:rsid w:val="0059466F"/>
    <w:rsid w:val="00594D51"/>
    <w:rsid w:val="00594F2A"/>
    <w:rsid w:val="00595351"/>
    <w:rsid w:val="00595973"/>
    <w:rsid w:val="00596515"/>
    <w:rsid w:val="00597070"/>
    <w:rsid w:val="00597697"/>
    <w:rsid w:val="00597B1F"/>
    <w:rsid w:val="005A2014"/>
    <w:rsid w:val="005A215E"/>
    <w:rsid w:val="005A312F"/>
    <w:rsid w:val="005A3619"/>
    <w:rsid w:val="005A441D"/>
    <w:rsid w:val="005A4768"/>
    <w:rsid w:val="005A4A39"/>
    <w:rsid w:val="005A5066"/>
    <w:rsid w:val="005A541F"/>
    <w:rsid w:val="005A6DE2"/>
    <w:rsid w:val="005A71F8"/>
    <w:rsid w:val="005A7230"/>
    <w:rsid w:val="005A74CD"/>
    <w:rsid w:val="005A7AA1"/>
    <w:rsid w:val="005B078B"/>
    <w:rsid w:val="005B0A3D"/>
    <w:rsid w:val="005B164C"/>
    <w:rsid w:val="005B1E2E"/>
    <w:rsid w:val="005B3191"/>
    <w:rsid w:val="005B3CDF"/>
    <w:rsid w:val="005B3D22"/>
    <w:rsid w:val="005B42B9"/>
    <w:rsid w:val="005B42C9"/>
    <w:rsid w:val="005B57A9"/>
    <w:rsid w:val="005B66DF"/>
    <w:rsid w:val="005B6775"/>
    <w:rsid w:val="005B6F85"/>
    <w:rsid w:val="005B6FF9"/>
    <w:rsid w:val="005B70EF"/>
    <w:rsid w:val="005B7135"/>
    <w:rsid w:val="005B75BD"/>
    <w:rsid w:val="005B79F6"/>
    <w:rsid w:val="005B7AE6"/>
    <w:rsid w:val="005B7CEF"/>
    <w:rsid w:val="005B7D5A"/>
    <w:rsid w:val="005B7F20"/>
    <w:rsid w:val="005C0297"/>
    <w:rsid w:val="005C0604"/>
    <w:rsid w:val="005C0E93"/>
    <w:rsid w:val="005C11E1"/>
    <w:rsid w:val="005C19B7"/>
    <w:rsid w:val="005C1E50"/>
    <w:rsid w:val="005C2721"/>
    <w:rsid w:val="005C35EA"/>
    <w:rsid w:val="005C4924"/>
    <w:rsid w:val="005C4C86"/>
    <w:rsid w:val="005C4CC4"/>
    <w:rsid w:val="005C4E2C"/>
    <w:rsid w:val="005C50BE"/>
    <w:rsid w:val="005C5B58"/>
    <w:rsid w:val="005C5F07"/>
    <w:rsid w:val="005C5F62"/>
    <w:rsid w:val="005C7057"/>
    <w:rsid w:val="005C7449"/>
    <w:rsid w:val="005C7856"/>
    <w:rsid w:val="005D0128"/>
    <w:rsid w:val="005D0770"/>
    <w:rsid w:val="005D0A23"/>
    <w:rsid w:val="005D0E7A"/>
    <w:rsid w:val="005D11E4"/>
    <w:rsid w:val="005D201C"/>
    <w:rsid w:val="005D2C63"/>
    <w:rsid w:val="005D2E63"/>
    <w:rsid w:val="005D31C0"/>
    <w:rsid w:val="005D3FCC"/>
    <w:rsid w:val="005D40B2"/>
    <w:rsid w:val="005D43C4"/>
    <w:rsid w:val="005D4FEC"/>
    <w:rsid w:val="005D53E5"/>
    <w:rsid w:val="005D5A87"/>
    <w:rsid w:val="005D5BB9"/>
    <w:rsid w:val="005D681F"/>
    <w:rsid w:val="005D6B6E"/>
    <w:rsid w:val="005D6BE0"/>
    <w:rsid w:val="005D6E0A"/>
    <w:rsid w:val="005D6ECC"/>
    <w:rsid w:val="005D776C"/>
    <w:rsid w:val="005D7B4E"/>
    <w:rsid w:val="005D7E4D"/>
    <w:rsid w:val="005E0413"/>
    <w:rsid w:val="005E2086"/>
    <w:rsid w:val="005E322F"/>
    <w:rsid w:val="005E3B3C"/>
    <w:rsid w:val="005E4190"/>
    <w:rsid w:val="005E51C6"/>
    <w:rsid w:val="005E55F7"/>
    <w:rsid w:val="005E58B6"/>
    <w:rsid w:val="005E6325"/>
    <w:rsid w:val="005E6352"/>
    <w:rsid w:val="005E7BA8"/>
    <w:rsid w:val="005F0889"/>
    <w:rsid w:val="005F1605"/>
    <w:rsid w:val="005F1F6C"/>
    <w:rsid w:val="005F20C1"/>
    <w:rsid w:val="005F3A25"/>
    <w:rsid w:val="005F4223"/>
    <w:rsid w:val="005F4DFF"/>
    <w:rsid w:val="005F509F"/>
    <w:rsid w:val="005F5CDB"/>
    <w:rsid w:val="005F604D"/>
    <w:rsid w:val="005F68CD"/>
    <w:rsid w:val="005F6AEC"/>
    <w:rsid w:val="00600B37"/>
    <w:rsid w:val="00600CE9"/>
    <w:rsid w:val="00601F79"/>
    <w:rsid w:val="0060301B"/>
    <w:rsid w:val="00603664"/>
    <w:rsid w:val="006039A2"/>
    <w:rsid w:val="00603BE6"/>
    <w:rsid w:val="00603CE1"/>
    <w:rsid w:val="00603CE4"/>
    <w:rsid w:val="00604D4A"/>
    <w:rsid w:val="0060550D"/>
    <w:rsid w:val="006061B7"/>
    <w:rsid w:val="00606513"/>
    <w:rsid w:val="00606791"/>
    <w:rsid w:val="00606978"/>
    <w:rsid w:val="00607A12"/>
    <w:rsid w:val="00607AA4"/>
    <w:rsid w:val="006100F3"/>
    <w:rsid w:val="00610DC9"/>
    <w:rsid w:val="0061175F"/>
    <w:rsid w:val="0061197B"/>
    <w:rsid w:val="006126D3"/>
    <w:rsid w:val="006126D7"/>
    <w:rsid w:val="006126FD"/>
    <w:rsid w:val="00612769"/>
    <w:rsid w:val="00612AD2"/>
    <w:rsid w:val="00612AF1"/>
    <w:rsid w:val="00612D54"/>
    <w:rsid w:val="006130D9"/>
    <w:rsid w:val="0061318E"/>
    <w:rsid w:val="00613A3A"/>
    <w:rsid w:val="00614245"/>
    <w:rsid w:val="00614787"/>
    <w:rsid w:val="00614C79"/>
    <w:rsid w:val="00615C45"/>
    <w:rsid w:val="00616388"/>
    <w:rsid w:val="00616B50"/>
    <w:rsid w:val="00616F78"/>
    <w:rsid w:val="006172A4"/>
    <w:rsid w:val="006175A2"/>
    <w:rsid w:val="00617A43"/>
    <w:rsid w:val="00617F94"/>
    <w:rsid w:val="00620296"/>
    <w:rsid w:val="00621280"/>
    <w:rsid w:val="00621B09"/>
    <w:rsid w:val="00623263"/>
    <w:rsid w:val="00623339"/>
    <w:rsid w:val="00623385"/>
    <w:rsid w:val="006248C7"/>
    <w:rsid w:val="00624B08"/>
    <w:rsid w:val="00624F40"/>
    <w:rsid w:val="00625158"/>
    <w:rsid w:val="006254BB"/>
    <w:rsid w:val="00626910"/>
    <w:rsid w:val="00626CF1"/>
    <w:rsid w:val="00627030"/>
    <w:rsid w:val="006275EA"/>
    <w:rsid w:val="00627B01"/>
    <w:rsid w:val="006300EC"/>
    <w:rsid w:val="0063023D"/>
    <w:rsid w:val="00630A44"/>
    <w:rsid w:val="00632162"/>
    <w:rsid w:val="00633EE1"/>
    <w:rsid w:val="00634A07"/>
    <w:rsid w:val="0063536F"/>
    <w:rsid w:val="00635595"/>
    <w:rsid w:val="00635D0F"/>
    <w:rsid w:val="006362A5"/>
    <w:rsid w:val="006362AA"/>
    <w:rsid w:val="00636A39"/>
    <w:rsid w:val="00636CF7"/>
    <w:rsid w:val="00636D1E"/>
    <w:rsid w:val="00637073"/>
    <w:rsid w:val="0063723D"/>
    <w:rsid w:val="00640363"/>
    <w:rsid w:val="00640BB1"/>
    <w:rsid w:val="00641082"/>
    <w:rsid w:val="006411DE"/>
    <w:rsid w:val="00641CBA"/>
    <w:rsid w:val="006424CB"/>
    <w:rsid w:val="00643000"/>
    <w:rsid w:val="00643398"/>
    <w:rsid w:val="0064384F"/>
    <w:rsid w:val="00644235"/>
    <w:rsid w:val="00644306"/>
    <w:rsid w:val="00644A80"/>
    <w:rsid w:val="00644B01"/>
    <w:rsid w:val="00644C58"/>
    <w:rsid w:val="00644C95"/>
    <w:rsid w:val="00644DA3"/>
    <w:rsid w:val="00645661"/>
    <w:rsid w:val="00646136"/>
    <w:rsid w:val="0064635A"/>
    <w:rsid w:val="00646794"/>
    <w:rsid w:val="006479B6"/>
    <w:rsid w:val="00647D41"/>
    <w:rsid w:val="00647D8A"/>
    <w:rsid w:val="00650251"/>
    <w:rsid w:val="00650AAE"/>
    <w:rsid w:val="00650C54"/>
    <w:rsid w:val="00651767"/>
    <w:rsid w:val="00651E33"/>
    <w:rsid w:val="006522AF"/>
    <w:rsid w:val="006530FE"/>
    <w:rsid w:val="0065313C"/>
    <w:rsid w:val="00653CB0"/>
    <w:rsid w:val="00653D44"/>
    <w:rsid w:val="00654523"/>
    <w:rsid w:val="006564D7"/>
    <w:rsid w:val="00656771"/>
    <w:rsid w:val="00656A3B"/>
    <w:rsid w:val="00656E53"/>
    <w:rsid w:val="006601F8"/>
    <w:rsid w:val="00660250"/>
    <w:rsid w:val="00660DA3"/>
    <w:rsid w:val="00660EC2"/>
    <w:rsid w:val="006613E9"/>
    <w:rsid w:val="006617E3"/>
    <w:rsid w:val="00661D0B"/>
    <w:rsid w:val="006629E0"/>
    <w:rsid w:val="00662A01"/>
    <w:rsid w:val="00662BF0"/>
    <w:rsid w:val="00662EF9"/>
    <w:rsid w:val="00663105"/>
    <w:rsid w:val="0066317B"/>
    <w:rsid w:val="00663377"/>
    <w:rsid w:val="006634DF"/>
    <w:rsid w:val="00664382"/>
    <w:rsid w:val="00665826"/>
    <w:rsid w:val="00665E8C"/>
    <w:rsid w:val="00666154"/>
    <w:rsid w:val="0066678F"/>
    <w:rsid w:val="006667EA"/>
    <w:rsid w:val="00666EEA"/>
    <w:rsid w:val="00667988"/>
    <w:rsid w:val="00667A31"/>
    <w:rsid w:val="00671081"/>
    <w:rsid w:val="00671157"/>
    <w:rsid w:val="00671CF3"/>
    <w:rsid w:val="006723D9"/>
    <w:rsid w:val="00672CE3"/>
    <w:rsid w:val="0067322A"/>
    <w:rsid w:val="006739DF"/>
    <w:rsid w:val="00673A69"/>
    <w:rsid w:val="00673FC5"/>
    <w:rsid w:val="00674032"/>
    <w:rsid w:val="00674A20"/>
    <w:rsid w:val="00674A40"/>
    <w:rsid w:val="0067525A"/>
    <w:rsid w:val="00675374"/>
    <w:rsid w:val="006757E9"/>
    <w:rsid w:val="00675923"/>
    <w:rsid w:val="0067682C"/>
    <w:rsid w:val="00676AA4"/>
    <w:rsid w:val="006770A9"/>
    <w:rsid w:val="00677401"/>
    <w:rsid w:val="006779B5"/>
    <w:rsid w:val="00677AAC"/>
    <w:rsid w:val="00677B07"/>
    <w:rsid w:val="006805DD"/>
    <w:rsid w:val="006805FD"/>
    <w:rsid w:val="00680713"/>
    <w:rsid w:val="006807AE"/>
    <w:rsid w:val="006807E3"/>
    <w:rsid w:val="00680844"/>
    <w:rsid w:val="0068095A"/>
    <w:rsid w:val="00681052"/>
    <w:rsid w:val="0068111A"/>
    <w:rsid w:val="0068114C"/>
    <w:rsid w:val="0068138A"/>
    <w:rsid w:val="00682002"/>
    <w:rsid w:val="00682291"/>
    <w:rsid w:val="0068284D"/>
    <w:rsid w:val="006829D6"/>
    <w:rsid w:val="00682FD4"/>
    <w:rsid w:val="00683301"/>
    <w:rsid w:val="00683E88"/>
    <w:rsid w:val="0068481E"/>
    <w:rsid w:val="00685644"/>
    <w:rsid w:val="00685BCC"/>
    <w:rsid w:val="00685F00"/>
    <w:rsid w:val="00686250"/>
    <w:rsid w:val="00686960"/>
    <w:rsid w:val="00686D25"/>
    <w:rsid w:val="00686FA0"/>
    <w:rsid w:val="006873EA"/>
    <w:rsid w:val="006878DA"/>
    <w:rsid w:val="00687E26"/>
    <w:rsid w:val="0069025C"/>
    <w:rsid w:val="006904BF"/>
    <w:rsid w:val="006905AC"/>
    <w:rsid w:val="00690C9A"/>
    <w:rsid w:val="00691B3F"/>
    <w:rsid w:val="0069232F"/>
    <w:rsid w:val="006938B9"/>
    <w:rsid w:val="0069423D"/>
    <w:rsid w:val="00694473"/>
    <w:rsid w:val="006946F8"/>
    <w:rsid w:val="00694ED0"/>
    <w:rsid w:val="00695778"/>
    <w:rsid w:val="006958A8"/>
    <w:rsid w:val="00695B66"/>
    <w:rsid w:val="00695ED3"/>
    <w:rsid w:val="006969F8"/>
    <w:rsid w:val="00696C94"/>
    <w:rsid w:val="00697149"/>
    <w:rsid w:val="0069781E"/>
    <w:rsid w:val="006A04FA"/>
    <w:rsid w:val="006A0B3A"/>
    <w:rsid w:val="006A135D"/>
    <w:rsid w:val="006A148B"/>
    <w:rsid w:val="006A1C30"/>
    <w:rsid w:val="006A3E2A"/>
    <w:rsid w:val="006A5595"/>
    <w:rsid w:val="006A6771"/>
    <w:rsid w:val="006A6811"/>
    <w:rsid w:val="006A6FE2"/>
    <w:rsid w:val="006A70CB"/>
    <w:rsid w:val="006A7799"/>
    <w:rsid w:val="006A7A3B"/>
    <w:rsid w:val="006B010B"/>
    <w:rsid w:val="006B0484"/>
    <w:rsid w:val="006B07DC"/>
    <w:rsid w:val="006B0ABB"/>
    <w:rsid w:val="006B13FC"/>
    <w:rsid w:val="006B2120"/>
    <w:rsid w:val="006B2436"/>
    <w:rsid w:val="006B2A66"/>
    <w:rsid w:val="006B30A6"/>
    <w:rsid w:val="006B35B6"/>
    <w:rsid w:val="006B3A59"/>
    <w:rsid w:val="006B42B1"/>
    <w:rsid w:val="006B5C0D"/>
    <w:rsid w:val="006B64D9"/>
    <w:rsid w:val="006C0735"/>
    <w:rsid w:val="006C1104"/>
    <w:rsid w:val="006C1255"/>
    <w:rsid w:val="006C19FC"/>
    <w:rsid w:val="006C1BEC"/>
    <w:rsid w:val="006C1CA5"/>
    <w:rsid w:val="006C1D96"/>
    <w:rsid w:val="006C2055"/>
    <w:rsid w:val="006C2457"/>
    <w:rsid w:val="006C32E1"/>
    <w:rsid w:val="006C3BEA"/>
    <w:rsid w:val="006C3C1A"/>
    <w:rsid w:val="006C4155"/>
    <w:rsid w:val="006C4223"/>
    <w:rsid w:val="006C44B7"/>
    <w:rsid w:val="006C4A41"/>
    <w:rsid w:val="006C58AD"/>
    <w:rsid w:val="006C5B55"/>
    <w:rsid w:val="006C5C00"/>
    <w:rsid w:val="006C5ED9"/>
    <w:rsid w:val="006C60CC"/>
    <w:rsid w:val="006C6A13"/>
    <w:rsid w:val="006C6BDE"/>
    <w:rsid w:val="006C712A"/>
    <w:rsid w:val="006C7479"/>
    <w:rsid w:val="006C74BF"/>
    <w:rsid w:val="006C7BE8"/>
    <w:rsid w:val="006C7CB0"/>
    <w:rsid w:val="006C7FC0"/>
    <w:rsid w:val="006D0302"/>
    <w:rsid w:val="006D075E"/>
    <w:rsid w:val="006D1027"/>
    <w:rsid w:val="006D2385"/>
    <w:rsid w:val="006D343C"/>
    <w:rsid w:val="006D3C51"/>
    <w:rsid w:val="006D4F64"/>
    <w:rsid w:val="006D54DA"/>
    <w:rsid w:val="006D799F"/>
    <w:rsid w:val="006E0079"/>
    <w:rsid w:val="006E02FA"/>
    <w:rsid w:val="006E054D"/>
    <w:rsid w:val="006E1346"/>
    <w:rsid w:val="006E175E"/>
    <w:rsid w:val="006E192E"/>
    <w:rsid w:val="006E22D6"/>
    <w:rsid w:val="006E23D5"/>
    <w:rsid w:val="006E261B"/>
    <w:rsid w:val="006E2A49"/>
    <w:rsid w:val="006E2AD4"/>
    <w:rsid w:val="006E2E25"/>
    <w:rsid w:val="006E2F89"/>
    <w:rsid w:val="006E3309"/>
    <w:rsid w:val="006E3969"/>
    <w:rsid w:val="006E5495"/>
    <w:rsid w:val="006E5B7D"/>
    <w:rsid w:val="006E5E06"/>
    <w:rsid w:val="006E5E2A"/>
    <w:rsid w:val="006E65A7"/>
    <w:rsid w:val="006E773A"/>
    <w:rsid w:val="006E7E2E"/>
    <w:rsid w:val="006F03C8"/>
    <w:rsid w:val="006F087A"/>
    <w:rsid w:val="006F0B78"/>
    <w:rsid w:val="006F21B0"/>
    <w:rsid w:val="006F24E7"/>
    <w:rsid w:val="006F2EB7"/>
    <w:rsid w:val="006F33D9"/>
    <w:rsid w:val="006F3FEF"/>
    <w:rsid w:val="006F407F"/>
    <w:rsid w:val="006F4896"/>
    <w:rsid w:val="006F4CAB"/>
    <w:rsid w:val="007007A7"/>
    <w:rsid w:val="00700AB1"/>
    <w:rsid w:val="00700F48"/>
    <w:rsid w:val="00701496"/>
    <w:rsid w:val="00702DE9"/>
    <w:rsid w:val="00702EB8"/>
    <w:rsid w:val="007038B5"/>
    <w:rsid w:val="00703B1D"/>
    <w:rsid w:val="00703FB8"/>
    <w:rsid w:val="00703FEF"/>
    <w:rsid w:val="00704159"/>
    <w:rsid w:val="00704411"/>
    <w:rsid w:val="007049A3"/>
    <w:rsid w:val="00704C05"/>
    <w:rsid w:val="0070538B"/>
    <w:rsid w:val="00706359"/>
    <w:rsid w:val="00707A27"/>
    <w:rsid w:val="00710096"/>
    <w:rsid w:val="0071009A"/>
    <w:rsid w:val="00710551"/>
    <w:rsid w:val="00711B2B"/>
    <w:rsid w:val="00712131"/>
    <w:rsid w:val="00712955"/>
    <w:rsid w:val="0071297D"/>
    <w:rsid w:val="00712994"/>
    <w:rsid w:val="00712BC8"/>
    <w:rsid w:val="00712E90"/>
    <w:rsid w:val="007130B5"/>
    <w:rsid w:val="0071416F"/>
    <w:rsid w:val="00714281"/>
    <w:rsid w:val="00714F60"/>
    <w:rsid w:val="007157B0"/>
    <w:rsid w:val="007165F3"/>
    <w:rsid w:val="00717AD3"/>
    <w:rsid w:val="00717CCC"/>
    <w:rsid w:val="0072121A"/>
    <w:rsid w:val="007218AC"/>
    <w:rsid w:val="00721E8F"/>
    <w:rsid w:val="007223A0"/>
    <w:rsid w:val="00722924"/>
    <w:rsid w:val="00722FB5"/>
    <w:rsid w:val="0072388A"/>
    <w:rsid w:val="00724803"/>
    <w:rsid w:val="007249A2"/>
    <w:rsid w:val="007249EE"/>
    <w:rsid w:val="007250F8"/>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C13"/>
    <w:rsid w:val="00731D5B"/>
    <w:rsid w:val="00732498"/>
    <w:rsid w:val="0073265B"/>
    <w:rsid w:val="00732A2B"/>
    <w:rsid w:val="007331DA"/>
    <w:rsid w:val="00733B5E"/>
    <w:rsid w:val="00734E69"/>
    <w:rsid w:val="007366C0"/>
    <w:rsid w:val="00737439"/>
    <w:rsid w:val="00737E91"/>
    <w:rsid w:val="00737F2C"/>
    <w:rsid w:val="0074058A"/>
    <w:rsid w:val="0074082B"/>
    <w:rsid w:val="00740A4A"/>
    <w:rsid w:val="00742097"/>
    <w:rsid w:val="00742C37"/>
    <w:rsid w:val="00742DDD"/>
    <w:rsid w:val="0074325F"/>
    <w:rsid w:val="007434D3"/>
    <w:rsid w:val="007435A6"/>
    <w:rsid w:val="00743D60"/>
    <w:rsid w:val="00743E6C"/>
    <w:rsid w:val="0074412C"/>
    <w:rsid w:val="007446EF"/>
    <w:rsid w:val="007455D0"/>
    <w:rsid w:val="00745B50"/>
    <w:rsid w:val="00745BCD"/>
    <w:rsid w:val="00746B74"/>
    <w:rsid w:val="007473E4"/>
    <w:rsid w:val="00750F25"/>
    <w:rsid w:val="007515BA"/>
    <w:rsid w:val="00751D43"/>
    <w:rsid w:val="007523BC"/>
    <w:rsid w:val="00752D96"/>
    <w:rsid w:val="0075364E"/>
    <w:rsid w:val="00754648"/>
    <w:rsid w:val="00754914"/>
    <w:rsid w:val="0075556D"/>
    <w:rsid w:val="00755A3D"/>
    <w:rsid w:val="0075604E"/>
    <w:rsid w:val="00757451"/>
    <w:rsid w:val="007575DD"/>
    <w:rsid w:val="007577F7"/>
    <w:rsid w:val="00762A23"/>
    <w:rsid w:val="00763B01"/>
    <w:rsid w:val="00764301"/>
    <w:rsid w:val="00764579"/>
    <w:rsid w:val="00764B13"/>
    <w:rsid w:val="00764C47"/>
    <w:rsid w:val="00764E5A"/>
    <w:rsid w:val="00765A3E"/>
    <w:rsid w:val="007662D2"/>
    <w:rsid w:val="00766AE7"/>
    <w:rsid w:val="00767244"/>
    <w:rsid w:val="00767D5E"/>
    <w:rsid w:val="00767D7C"/>
    <w:rsid w:val="0077068B"/>
    <w:rsid w:val="00770967"/>
    <w:rsid w:val="00770D37"/>
    <w:rsid w:val="00770D6F"/>
    <w:rsid w:val="00770DCF"/>
    <w:rsid w:val="00770E8B"/>
    <w:rsid w:val="007712BB"/>
    <w:rsid w:val="00771D33"/>
    <w:rsid w:val="00771E27"/>
    <w:rsid w:val="00771FE5"/>
    <w:rsid w:val="0077244B"/>
    <w:rsid w:val="0077292C"/>
    <w:rsid w:val="00773052"/>
    <w:rsid w:val="00773E3B"/>
    <w:rsid w:val="007743DB"/>
    <w:rsid w:val="0077522D"/>
    <w:rsid w:val="00776169"/>
    <w:rsid w:val="00776B36"/>
    <w:rsid w:val="00776EA6"/>
    <w:rsid w:val="00776F36"/>
    <w:rsid w:val="007773FA"/>
    <w:rsid w:val="007803DE"/>
    <w:rsid w:val="00780593"/>
    <w:rsid w:val="00780C4F"/>
    <w:rsid w:val="00781571"/>
    <w:rsid w:val="00781A4A"/>
    <w:rsid w:val="00782A83"/>
    <w:rsid w:val="00783645"/>
    <w:rsid w:val="00783D64"/>
    <w:rsid w:val="007840DC"/>
    <w:rsid w:val="00784DC8"/>
    <w:rsid w:val="00784F85"/>
    <w:rsid w:val="007851C8"/>
    <w:rsid w:val="00785B20"/>
    <w:rsid w:val="00785F7F"/>
    <w:rsid w:val="007862D5"/>
    <w:rsid w:val="00786392"/>
    <w:rsid w:val="007863B5"/>
    <w:rsid w:val="0078641B"/>
    <w:rsid w:val="0078656F"/>
    <w:rsid w:val="0078665B"/>
    <w:rsid w:val="00786AD1"/>
    <w:rsid w:val="00787678"/>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4E9"/>
    <w:rsid w:val="0079558D"/>
    <w:rsid w:val="0079595B"/>
    <w:rsid w:val="0079677D"/>
    <w:rsid w:val="007967ED"/>
    <w:rsid w:val="00796AFE"/>
    <w:rsid w:val="00796D4E"/>
    <w:rsid w:val="00796E37"/>
    <w:rsid w:val="00796E96"/>
    <w:rsid w:val="007972B8"/>
    <w:rsid w:val="00797F3A"/>
    <w:rsid w:val="007A0623"/>
    <w:rsid w:val="007A08F8"/>
    <w:rsid w:val="007A1213"/>
    <w:rsid w:val="007A1967"/>
    <w:rsid w:val="007A1DA7"/>
    <w:rsid w:val="007A1EB1"/>
    <w:rsid w:val="007A3085"/>
    <w:rsid w:val="007A373F"/>
    <w:rsid w:val="007A3B07"/>
    <w:rsid w:val="007A4239"/>
    <w:rsid w:val="007A47FC"/>
    <w:rsid w:val="007A49A6"/>
    <w:rsid w:val="007A5F32"/>
    <w:rsid w:val="007A62ED"/>
    <w:rsid w:val="007A6C6D"/>
    <w:rsid w:val="007B178B"/>
    <w:rsid w:val="007B1CA7"/>
    <w:rsid w:val="007B2370"/>
    <w:rsid w:val="007B28A2"/>
    <w:rsid w:val="007B2C43"/>
    <w:rsid w:val="007B3113"/>
    <w:rsid w:val="007B3EC3"/>
    <w:rsid w:val="007B45DC"/>
    <w:rsid w:val="007B5843"/>
    <w:rsid w:val="007B5D9A"/>
    <w:rsid w:val="007B5F2E"/>
    <w:rsid w:val="007B60BB"/>
    <w:rsid w:val="007B62B2"/>
    <w:rsid w:val="007B7098"/>
    <w:rsid w:val="007B757C"/>
    <w:rsid w:val="007C0350"/>
    <w:rsid w:val="007C0603"/>
    <w:rsid w:val="007C071A"/>
    <w:rsid w:val="007C0C7E"/>
    <w:rsid w:val="007C0D98"/>
    <w:rsid w:val="007C125B"/>
    <w:rsid w:val="007C195F"/>
    <w:rsid w:val="007C1CB5"/>
    <w:rsid w:val="007C23A1"/>
    <w:rsid w:val="007C27DD"/>
    <w:rsid w:val="007C29C4"/>
    <w:rsid w:val="007C2F69"/>
    <w:rsid w:val="007C370A"/>
    <w:rsid w:val="007C3908"/>
    <w:rsid w:val="007C51F7"/>
    <w:rsid w:val="007C5799"/>
    <w:rsid w:val="007C5EC4"/>
    <w:rsid w:val="007C6729"/>
    <w:rsid w:val="007C6ABB"/>
    <w:rsid w:val="007C6ACC"/>
    <w:rsid w:val="007C6C95"/>
    <w:rsid w:val="007D0AD4"/>
    <w:rsid w:val="007D1678"/>
    <w:rsid w:val="007D1A46"/>
    <w:rsid w:val="007D2709"/>
    <w:rsid w:val="007D2A57"/>
    <w:rsid w:val="007D38E7"/>
    <w:rsid w:val="007D3C0C"/>
    <w:rsid w:val="007D4525"/>
    <w:rsid w:val="007D461B"/>
    <w:rsid w:val="007D47EE"/>
    <w:rsid w:val="007D4E95"/>
    <w:rsid w:val="007D55F4"/>
    <w:rsid w:val="007D56B3"/>
    <w:rsid w:val="007D5B76"/>
    <w:rsid w:val="007D5C65"/>
    <w:rsid w:val="007D5ED8"/>
    <w:rsid w:val="007D63BF"/>
    <w:rsid w:val="007D69FE"/>
    <w:rsid w:val="007D6BFC"/>
    <w:rsid w:val="007D6E46"/>
    <w:rsid w:val="007D7023"/>
    <w:rsid w:val="007D721B"/>
    <w:rsid w:val="007D75FB"/>
    <w:rsid w:val="007D7D06"/>
    <w:rsid w:val="007E014C"/>
    <w:rsid w:val="007E0350"/>
    <w:rsid w:val="007E043E"/>
    <w:rsid w:val="007E04E0"/>
    <w:rsid w:val="007E0C46"/>
    <w:rsid w:val="007E27EE"/>
    <w:rsid w:val="007E30C5"/>
    <w:rsid w:val="007E3E0E"/>
    <w:rsid w:val="007E4369"/>
    <w:rsid w:val="007E48DD"/>
    <w:rsid w:val="007E5367"/>
    <w:rsid w:val="007E5F0B"/>
    <w:rsid w:val="007E64FA"/>
    <w:rsid w:val="007E69BF"/>
    <w:rsid w:val="007E6A94"/>
    <w:rsid w:val="007E6B5F"/>
    <w:rsid w:val="007E7769"/>
    <w:rsid w:val="007F0499"/>
    <w:rsid w:val="007F0DE1"/>
    <w:rsid w:val="007F117A"/>
    <w:rsid w:val="007F14CD"/>
    <w:rsid w:val="007F205D"/>
    <w:rsid w:val="007F2A9E"/>
    <w:rsid w:val="007F2BE0"/>
    <w:rsid w:val="007F2E46"/>
    <w:rsid w:val="007F3017"/>
    <w:rsid w:val="007F359F"/>
    <w:rsid w:val="007F460D"/>
    <w:rsid w:val="007F4863"/>
    <w:rsid w:val="007F4B1F"/>
    <w:rsid w:val="007F6421"/>
    <w:rsid w:val="007F6F4C"/>
    <w:rsid w:val="007F72E4"/>
    <w:rsid w:val="00800AC7"/>
    <w:rsid w:val="00801350"/>
    <w:rsid w:val="0080168D"/>
    <w:rsid w:val="008019C7"/>
    <w:rsid w:val="00801FF0"/>
    <w:rsid w:val="00802BEF"/>
    <w:rsid w:val="008032B2"/>
    <w:rsid w:val="00804D69"/>
    <w:rsid w:val="008055C7"/>
    <w:rsid w:val="0080578C"/>
    <w:rsid w:val="008059AF"/>
    <w:rsid w:val="008059E5"/>
    <w:rsid w:val="008064F7"/>
    <w:rsid w:val="0080655B"/>
    <w:rsid w:val="00810180"/>
    <w:rsid w:val="008101CC"/>
    <w:rsid w:val="008101DD"/>
    <w:rsid w:val="00810A5C"/>
    <w:rsid w:val="00810DA9"/>
    <w:rsid w:val="008118A6"/>
    <w:rsid w:val="00811BC3"/>
    <w:rsid w:val="0081242B"/>
    <w:rsid w:val="00812A7C"/>
    <w:rsid w:val="00812ADD"/>
    <w:rsid w:val="00812D77"/>
    <w:rsid w:val="00812ED5"/>
    <w:rsid w:val="0081352C"/>
    <w:rsid w:val="00813826"/>
    <w:rsid w:val="008141F2"/>
    <w:rsid w:val="00814286"/>
    <w:rsid w:val="00814BF5"/>
    <w:rsid w:val="00815596"/>
    <w:rsid w:val="00816666"/>
    <w:rsid w:val="0081751F"/>
    <w:rsid w:val="00820430"/>
    <w:rsid w:val="00820856"/>
    <w:rsid w:val="008208F6"/>
    <w:rsid w:val="00820A4A"/>
    <w:rsid w:val="00821374"/>
    <w:rsid w:val="008214EA"/>
    <w:rsid w:val="008219E1"/>
    <w:rsid w:val="008221BA"/>
    <w:rsid w:val="008228A4"/>
    <w:rsid w:val="008229C3"/>
    <w:rsid w:val="008233E0"/>
    <w:rsid w:val="00823C32"/>
    <w:rsid w:val="00824525"/>
    <w:rsid w:val="008260B0"/>
    <w:rsid w:val="00827270"/>
    <w:rsid w:val="008273D0"/>
    <w:rsid w:val="00827539"/>
    <w:rsid w:val="00830F0A"/>
    <w:rsid w:val="00831CBA"/>
    <w:rsid w:val="008326C6"/>
    <w:rsid w:val="0083283A"/>
    <w:rsid w:val="00832AAA"/>
    <w:rsid w:val="00833C39"/>
    <w:rsid w:val="00833C4B"/>
    <w:rsid w:val="00834A89"/>
    <w:rsid w:val="0083500B"/>
    <w:rsid w:val="0083523D"/>
    <w:rsid w:val="008353D7"/>
    <w:rsid w:val="00835C35"/>
    <w:rsid w:val="008366B8"/>
    <w:rsid w:val="0083762E"/>
    <w:rsid w:val="00837E5D"/>
    <w:rsid w:val="00837F77"/>
    <w:rsid w:val="00840475"/>
    <w:rsid w:val="008404B2"/>
    <w:rsid w:val="008405AD"/>
    <w:rsid w:val="00840DDC"/>
    <w:rsid w:val="00841780"/>
    <w:rsid w:val="0084203F"/>
    <w:rsid w:val="008422E6"/>
    <w:rsid w:val="00843DA2"/>
    <w:rsid w:val="00843F78"/>
    <w:rsid w:val="00844694"/>
    <w:rsid w:val="00844936"/>
    <w:rsid w:val="00844E09"/>
    <w:rsid w:val="008451D2"/>
    <w:rsid w:val="008454A8"/>
    <w:rsid w:val="0084552F"/>
    <w:rsid w:val="008458B4"/>
    <w:rsid w:val="00846E4A"/>
    <w:rsid w:val="00846EB9"/>
    <w:rsid w:val="00847784"/>
    <w:rsid w:val="00851904"/>
    <w:rsid w:val="00851CB0"/>
    <w:rsid w:val="00851D48"/>
    <w:rsid w:val="00851F31"/>
    <w:rsid w:val="008526A2"/>
    <w:rsid w:val="0085313C"/>
    <w:rsid w:val="0085328A"/>
    <w:rsid w:val="00853D47"/>
    <w:rsid w:val="008561D5"/>
    <w:rsid w:val="00856B53"/>
    <w:rsid w:val="00856C4E"/>
    <w:rsid w:val="00856F4B"/>
    <w:rsid w:val="00857016"/>
    <w:rsid w:val="0085702D"/>
    <w:rsid w:val="00857FB6"/>
    <w:rsid w:val="008607ED"/>
    <w:rsid w:val="008608DB"/>
    <w:rsid w:val="0086105A"/>
    <w:rsid w:val="008610B7"/>
    <w:rsid w:val="00861B8D"/>
    <w:rsid w:val="00861B9F"/>
    <w:rsid w:val="008624C3"/>
    <w:rsid w:val="00863437"/>
    <w:rsid w:val="0086371D"/>
    <w:rsid w:val="008642A5"/>
    <w:rsid w:val="00864380"/>
    <w:rsid w:val="0086456C"/>
    <w:rsid w:val="0086481F"/>
    <w:rsid w:val="008649B7"/>
    <w:rsid w:val="00864E3C"/>
    <w:rsid w:val="00864F97"/>
    <w:rsid w:val="008651ED"/>
    <w:rsid w:val="00865887"/>
    <w:rsid w:val="0086611A"/>
    <w:rsid w:val="00866585"/>
    <w:rsid w:val="00866797"/>
    <w:rsid w:val="00866ACC"/>
    <w:rsid w:val="00866E2A"/>
    <w:rsid w:val="00866EF0"/>
    <w:rsid w:val="00866F39"/>
    <w:rsid w:val="00866F78"/>
    <w:rsid w:val="00867677"/>
    <w:rsid w:val="00867D49"/>
    <w:rsid w:val="00867D75"/>
    <w:rsid w:val="0087043F"/>
    <w:rsid w:val="008705A9"/>
    <w:rsid w:val="008709F5"/>
    <w:rsid w:val="008715C9"/>
    <w:rsid w:val="008723AA"/>
    <w:rsid w:val="00872AC5"/>
    <w:rsid w:val="00873CB9"/>
    <w:rsid w:val="00873E39"/>
    <w:rsid w:val="00874392"/>
    <w:rsid w:val="008744D8"/>
    <w:rsid w:val="00875FE8"/>
    <w:rsid w:val="0087611B"/>
    <w:rsid w:val="00876641"/>
    <w:rsid w:val="00877F24"/>
    <w:rsid w:val="00877FFE"/>
    <w:rsid w:val="00880E3A"/>
    <w:rsid w:val="0088116B"/>
    <w:rsid w:val="0088147F"/>
    <w:rsid w:val="008819B7"/>
    <w:rsid w:val="00881A34"/>
    <w:rsid w:val="00881C5B"/>
    <w:rsid w:val="008824A4"/>
    <w:rsid w:val="00882EE6"/>
    <w:rsid w:val="00883617"/>
    <w:rsid w:val="00883855"/>
    <w:rsid w:val="008846CA"/>
    <w:rsid w:val="008846DA"/>
    <w:rsid w:val="00885D10"/>
    <w:rsid w:val="00886769"/>
    <w:rsid w:val="00886B32"/>
    <w:rsid w:val="00886BE3"/>
    <w:rsid w:val="00887628"/>
    <w:rsid w:val="008876F7"/>
    <w:rsid w:val="00887EB0"/>
    <w:rsid w:val="0089087B"/>
    <w:rsid w:val="00891275"/>
    <w:rsid w:val="0089145D"/>
    <w:rsid w:val="00891802"/>
    <w:rsid w:val="0089184B"/>
    <w:rsid w:val="00891DFF"/>
    <w:rsid w:val="0089235F"/>
    <w:rsid w:val="00892794"/>
    <w:rsid w:val="008931FA"/>
    <w:rsid w:val="00893868"/>
    <w:rsid w:val="00893C17"/>
    <w:rsid w:val="00893C91"/>
    <w:rsid w:val="00893DC6"/>
    <w:rsid w:val="00893F41"/>
    <w:rsid w:val="0089416A"/>
    <w:rsid w:val="0089421A"/>
    <w:rsid w:val="00894F28"/>
    <w:rsid w:val="00895E9E"/>
    <w:rsid w:val="00895FDD"/>
    <w:rsid w:val="008963A3"/>
    <w:rsid w:val="00896753"/>
    <w:rsid w:val="00896CBC"/>
    <w:rsid w:val="00896F61"/>
    <w:rsid w:val="0089709E"/>
    <w:rsid w:val="008970DC"/>
    <w:rsid w:val="00897AED"/>
    <w:rsid w:val="00897EC3"/>
    <w:rsid w:val="008A03B2"/>
    <w:rsid w:val="008A2179"/>
    <w:rsid w:val="008A2198"/>
    <w:rsid w:val="008A2639"/>
    <w:rsid w:val="008A2655"/>
    <w:rsid w:val="008A26F3"/>
    <w:rsid w:val="008A32CA"/>
    <w:rsid w:val="008A385C"/>
    <w:rsid w:val="008A4251"/>
    <w:rsid w:val="008A43E0"/>
    <w:rsid w:val="008A49FE"/>
    <w:rsid w:val="008A507B"/>
    <w:rsid w:val="008A53EB"/>
    <w:rsid w:val="008A6C72"/>
    <w:rsid w:val="008A6EFF"/>
    <w:rsid w:val="008A7218"/>
    <w:rsid w:val="008A7B1F"/>
    <w:rsid w:val="008B0282"/>
    <w:rsid w:val="008B038B"/>
    <w:rsid w:val="008B0FAB"/>
    <w:rsid w:val="008B17CB"/>
    <w:rsid w:val="008B22EA"/>
    <w:rsid w:val="008B2520"/>
    <w:rsid w:val="008B2EF4"/>
    <w:rsid w:val="008B327A"/>
    <w:rsid w:val="008B32C2"/>
    <w:rsid w:val="008B3FAF"/>
    <w:rsid w:val="008B4587"/>
    <w:rsid w:val="008B46A0"/>
    <w:rsid w:val="008B4BAC"/>
    <w:rsid w:val="008B69FC"/>
    <w:rsid w:val="008B6A31"/>
    <w:rsid w:val="008B6BEC"/>
    <w:rsid w:val="008B6D50"/>
    <w:rsid w:val="008B75CC"/>
    <w:rsid w:val="008B7F3F"/>
    <w:rsid w:val="008C067D"/>
    <w:rsid w:val="008C075D"/>
    <w:rsid w:val="008C09DC"/>
    <w:rsid w:val="008C0BE1"/>
    <w:rsid w:val="008C2210"/>
    <w:rsid w:val="008C221F"/>
    <w:rsid w:val="008C24EE"/>
    <w:rsid w:val="008C25A6"/>
    <w:rsid w:val="008C25BC"/>
    <w:rsid w:val="008C2C35"/>
    <w:rsid w:val="008C32CE"/>
    <w:rsid w:val="008C4A49"/>
    <w:rsid w:val="008C4F0D"/>
    <w:rsid w:val="008C5B4C"/>
    <w:rsid w:val="008C622D"/>
    <w:rsid w:val="008C6866"/>
    <w:rsid w:val="008C6B2A"/>
    <w:rsid w:val="008C71FC"/>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5FF0"/>
    <w:rsid w:val="008D60F7"/>
    <w:rsid w:val="008D6C0F"/>
    <w:rsid w:val="008D6C32"/>
    <w:rsid w:val="008D71E9"/>
    <w:rsid w:val="008D73FF"/>
    <w:rsid w:val="008E05A8"/>
    <w:rsid w:val="008E0BD4"/>
    <w:rsid w:val="008E1B30"/>
    <w:rsid w:val="008E2BF1"/>
    <w:rsid w:val="008E2D83"/>
    <w:rsid w:val="008E33A1"/>
    <w:rsid w:val="008E3846"/>
    <w:rsid w:val="008E3F6F"/>
    <w:rsid w:val="008E419A"/>
    <w:rsid w:val="008E443D"/>
    <w:rsid w:val="008E447B"/>
    <w:rsid w:val="008E4594"/>
    <w:rsid w:val="008E469A"/>
    <w:rsid w:val="008E47A3"/>
    <w:rsid w:val="008E49AB"/>
    <w:rsid w:val="008E4DCB"/>
    <w:rsid w:val="008E4F82"/>
    <w:rsid w:val="008E52AC"/>
    <w:rsid w:val="008E5CAA"/>
    <w:rsid w:val="008E5E99"/>
    <w:rsid w:val="008E5FFD"/>
    <w:rsid w:val="008E704F"/>
    <w:rsid w:val="008E733A"/>
    <w:rsid w:val="008F08BB"/>
    <w:rsid w:val="008F0A58"/>
    <w:rsid w:val="008F0B25"/>
    <w:rsid w:val="008F0B5D"/>
    <w:rsid w:val="008F1310"/>
    <w:rsid w:val="008F192C"/>
    <w:rsid w:val="008F345D"/>
    <w:rsid w:val="008F38D1"/>
    <w:rsid w:val="008F3E1A"/>
    <w:rsid w:val="008F405B"/>
    <w:rsid w:val="008F4EEB"/>
    <w:rsid w:val="008F5BB6"/>
    <w:rsid w:val="008F5C63"/>
    <w:rsid w:val="008F61E0"/>
    <w:rsid w:val="008F7126"/>
    <w:rsid w:val="008F76B0"/>
    <w:rsid w:val="008F7E86"/>
    <w:rsid w:val="00900001"/>
    <w:rsid w:val="0090015D"/>
    <w:rsid w:val="00900B1E"/>
    <w:rsid w:val="009012D5"/>
    <w:rsid w:val="00901A30"/>
    <w:rsid w:val="00901E73"/>
    <w:rsid w:val="00902544"/>
    <w:rsid w:val="009028C4"/>
    <w:rsid w:val="00902FA9"/>
    <w:rsid w:val="00902FEA"/>
    <w:rsid w:val="009033E7"/>
    <w:rsid w:val="00904028"/>
    <w:rsid w:val="00904A0A"/>
    <w:rsid w:val="00904A5C"/>
    <w:rsid w:val="00904C91"/>
    <w:rsid w:val="009050FB"/>
    <w:rsid w:val="00905188"/>
    <w:rsid w:val="00905BDA"/>
    <w:rsid w:val="00905F2A"/>
    <w:rsid w:val="009060A5"/>
    <w:rsid w:val="009062BC"/>
    <w:rsid w:val="009105B6"/>
    <w:rsid w:val="00910683"/>
    <w:rsid w:val="009109B9"/>
    <w:rsid w:val="00911E51"/>
    <w:rsid w:val="00911F95"/>
    <w:rsid w:val="009127D9"/>
    <w:rsid w:val="009128EE"/>
    <w:rsid w:val="00913968"/>
    <w:rsid w:val="009139F5"/>
    <w:rsid w:val="00914023"/>
    <w:rsid w:val="009156D0"/>
    <w:rsid w:val="0091583D"/>
    <w:rsid w:val="00916141"/>
    <w:rsid w:val="00916CCB"/>
    <w:rsid w:val="0091746F"/>
    <w:rsid w:val="00917573"/>
    <w:rsid w:val="00917866"/>
    <w:rsid w:val="00917B8D"/>
    <w:rsid w:val="00917EB0"/>
    <w:rsid w:val="00917F43"/>
    <w:rsid w:val="009201AF"/>
    <w:rsid w:val="00920E04"/>
    <w:rsid w:val="00921DD2"/>
    <w:rsid w:val="009227A4"/>
    <w:rsid w:val="00922A33"/>
    <w:rsid w:val="00923017"/>
    <w:rsid w:val="009236DF"/>
    <w:rsid w:val="00924900"/>
    <w:rsid w:val="00924D48"/>
    <w:rsid w:val="009253A7"/>
    <w:rsid w:val="00925A0B"/>
    <w:rsid w:val="00926103"/>
    <w:rsid w:val="009269B7"/>
    <w:rsid w:val="00926A8D"/>
    <w:rsid w:val="00926B86"/>
    <w:rsid w:val="00926FD5"/>
    <w:rsid w:val="009274FD"/>
    <w:rsid w:val="00927E1F"/>
    <w:rsid w:val="0093046B"/>
    <w:rsid w:val="00930774"/>
    <w:rsid w:val="00930C02"/>
    <w:rsid w:val="00930CB7"/>
    <w:rsid w:val="0093136C"/>
    <w:rsid w:val="00931D13"/>
    <w:rsid w:val="0093209B"/>
    <w:rsid w:val="00932470"/>
    <w:rsid w:val="00932551"/>
    <w:rsid w:val="00932851"/>
    <w:rsid w:val="009332E2"/>
    <w:rsid w:val="00933419"/>
    <w:rsid w:val="00933757"/>
    <w:rsid w:val="00933BD7"/>
    <w:rsid w:val="00933FE6"/>
    <w:rsid w:val="00934B07"/>
    <w:rsid w:val="00935AF7"/>
    <w:rsid w:val="00935DE6"/>
    <w:rsid w:val="00935E08"/>
    <w:rsid w:val="0093608B"/>
    <w:rsid w:val="009360D8"/>
    <w:rsid w:val="009366B1"/>
    <w:rsid w:val="00936A8F"/>
    <w:rsid w:val="00937DA6"/>
    <w:rsid w:val="00940474"/>
    <w:rsid w:val="00940D98"/>
    <w:rsid w:val="00941342"/>
    <w:rsid w:val="009415ED"/>
    <w:rsid w:val="00942023"/>
    <w:rsid w:val="009420DD"/>
    <w:rsid w:val="009423AD"/>
    <w:rsid w:val="00942DBD"/>
    <w:rsid w:val="0094306C"/>
    <w:rsid w:val="00943C51"/>
    <w:rsid w:val="00943E5A"/>
    <w:rsid w:val="0094482E"/>
    <w:rsid w:val="009448F4"/>
    <w:rsid w:val="009449FD"/>
    <w:rsid w:val="0094556C"/>
    <w:rsid w:val="00945810"/>
    <w:rsid w:val="00945BF1"/>
    <w:rsid w:val="0094676D"/>
    <w:rsid w:val="009467F5"/>
    <w:rsid w:val="00950820"/>
    <w:rsid w:val="009511DD"/>
    <w:rsid w:val="00952616"/>
    <w:rsid w:val="0095275D"/>
    <w:rsid w:val="00952795"/>
    <w:rsid w:val="00952B40"/>
    <w:rsid w:val="00953135"/>
    <w:rsid w:val="00953207"/>
    <w:rsid w:val="00953974"/>
    <w:rsid w:val="00954207"/>
    <w:rsid w:val="009550F7"/>
    <w:rsid w:val="00956244"/>
    <w:rsid w:val="009567E4"/>
    <w:rsid w:val="00957E16"/>
    <w:rsid w:val="00960A16"/>
    <w:rsid w:val="00960C23"/>
    <w:rsid w:val="00961003"/>
    <w:rsid w:val="00961AAC"/>
    <w:rsid w:val="00961AE4"/>
    <w:rsid w:val="00962235"/>
    <w:rsid w:val="00962B03"/>
    <w:rsid w:val="00963389"/>
    <w:rsid w:val="00963807"/>
    <w:rsid w:val="0096399B"/>
    <w:rsid w:val="009640C1"/>
    <w:rsid w:val="009643F0"/>
    <w:rsid w:val="00964704"/>
    <w:rsid w:val="0096475C"/>
    <w:rsid w:val="00965EA1"/>
    <w:rsid w:val="00965F9D"/>
    <w:rsid w:val="009661F7"/>
    <w:rsid w:val="00966AA7"/>
    <w:rsid w:val="00966F8E"/>
    <w:rsid w:val="00967330"/>
    <w:rsid w:val="00967BFD"/>
    <w:rsid w:val="00967C1F"/>
    <w:rsid w:val="00967E14"/>
    <w:rsid w:val="00967E91"/>
    <w:rsid w:val="00970102"/>
    <w:rsid w:val="009706BB"/>
    <w:rsid w:val="00971218"/>
    <w:rsid w:val="0097121C"/>
    <w:rsid w:val="00971366"/>
    <w:rsid w:val="00971DD8"/>
    <w:rsid w:val="00972086"/>
    <w:rsid w:val="009721C5"/>
    <w:rsid w:val="009727B8"/>
    <w:rsid w:val="009728BC"/>
    <w:rsid w:val="00972BE8"/>
    <w:rsid w:val="00974121"/>
    <w:rsid w:val="009743E1"/>
    <w:rsid w:val="009743EA"/>
    <w:rsid w:val="0097452F"/>
    <w:rsid w:val="00975017"/>
    <w:rsid w:val="009751E0"/>
    <w:rsid w:val="00975893"/>
    <w:rsid w:val="00975CC9"/>
    <w:rsid w:val="0097697F"/>
    <w:rsid w:val="009772FB"/>
    <w:rsid w:val="009810A5"/>
    <w:rsid w:val="009813EB"/>
    <w:rsid w:val="009816FB"/>
    <w:rsid w:val="0098229B"/>
    <w:rsid w:val="0098347A"/>
    <w:rsid w:val="00983965"/>
    <w:rsid w:val="00983CCC"/>
    <w:rsid w:val="00983EFA"/>
    <w:rsid w:val="00984394"/>
    <w:rsid w:val="009843F7"/>
    <w:rsid w:val="00985147"/>
    <w:rsid w:val="00985B02"/>
    <w:rsid w:val="00985DED"/>
    <w:rsid w:val="009864E7"/>
    <w:rsid w:val="00986EC9"/>
    <w:rsid w:val="00987086"/>
    <w:rsid w:val="0098747F"/>
    <w:rsid w:val="00987E6E"/>
    <w:rsid w:val="00990202"/>
    <w:rsid w:val="00990302"/>
    <w:rsid w:val="00990789"/>
    <w:rsid w:val="0099185A"/>
    <w:rsid w:val="00991920"/>
    <w:rsid w:val="00991C97"/>
    <w:rsid w:val="00992051"/>
    <w:rsid w:val="00993648"/>
    <w:rsid w:val="0099393C"/>
    <w:rsid w:val="00994B5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21F4"/>
    <w:rsid w:val="009A2BA0"/>
    <w:rsid w:val="009A2CC2"/>
    <w:rsid w:val="009A2E94"/>
    <w:rsid w:val="009A384B"/>
    <w:rsid w:val="009A3978"/>
    <w:rsid w:val="009A593D"/>
    <w:rsid w:val="009A5F9B"/>
    <w:rsid w:val="009A63A0"/>
    <w:rsid w:val="009A6A26"/>
    <w:rsid w:val="009A6C54"/>
    <w:rsid w:val="009A6EF5"/>
    <w:rsid w:val="009A76C9"/>
    <w:rsid w:val="009A7923"/>
    <w:rsid w:val="009B0208"/>
    <w:rsid w:val="009B0317"/>
    <w:rsid w:val="009B0D7B"/>
    <w:rsid w:val="009B1577"/>
    <w:rsid w:val="009B1D6F"/>
    <w:rsid w:val="009B1DB2"/>
    <w:rsid w:val="009B1FEC"/>
    <w:rsid w:val="009B2533"/>
    <w:rsid w:val="009B2A7E"/>
    <w:rsid w:val="009B3194"/>
    <w:rsid w:val="009B35FF"/>
    <w:rsid w:val="009B4393"/>
    <w:rsid w:val="009B43D0"/>
    <w:rsid w:val="009B491E"/>
    <w:rsid w:val="009B4B23"/>
    <w:rsid w:val="009B4D3F"/>
    <w:rsid w:val="009B5357"/>
    <w:rsid w:val="009B5762"/>
    <w:rsid w:val="009B5D79"/>
    <w:rsid w:val="009B643B"/>
    <w:rsid w:val="009B67CE"/>
    <w:rsid w:val="009C0924"/>
    <w:rsid w:val="009C0C93"/>
    <w:rsid w:val="009C0E36"/>
    <w:rsid w:val="009C18A6"/>
    <w:rsid w:val="009C1FEE"/>
    <w:rsid w:val="009C2CC5"/>
    <w:rsid w:val="009C2E4E"/>
    <w:rsid w:val="009C34C4"/>
    <w:rsid w:val="009C3669"/>
    <w:rsid w:val="009C38AF"/>
    <w:rsid w:val="009C3CC4"/>
    <w:rsid w:val="009C4435"/>
    <w:rsid w:val="009C7C80"/>
    <w:rsid w:val="009D05C7"/>
    <w:rsid w:val="009D05F9"/>
    <w:rsid w:val="009D1B4F"/>
    <w:rsid w:val="009D1C79"/>
    <w:rsid w:val="009D25C6"/>
    <w:rsid w:val="009D3540"/>
    <w:rsid w:val="009D3A69"/>
    <w:rsid w:val="009D44C7"/>
    <w:rsid w:val="009D481A"/>
    <w:rsid w:val="009D485F"/>
    <w:rsid w:val="009D50A8"/>
    <w:rsid w:val="009D5294"/>
    <w:rsid w:val="009D5508"/>
    <w:rsid w:val="009D5707"/>
    <w:rsid w:val="009D65D1"/>
    <w:rsid w:val="009D7471"/>
    <w:rsid w:val="009D752B"/>
    <w:rsid w:val="009D77DB"/>
    <w:rsid w:val="009D7F66"/>
    <w:rsid w:val="009E0DDA"/>
    <w:rsid w:val="009E1156"/>
    <w:rsid w:val="009E1A71"/>
    <w:rsid w:val="009E27F2"/>
    <w:rsid w:val="009E28F8"/>
    <w:rsid w:val="009E2C20"/>
    <w:rsid w:val="009E3275"/>
    <w:rsid w:val="009E408A"/>
    <w:rsid w:val="009E4993"/>
    <w:rsid w:val="009E5744"/>
    <w:rsid w:val="009E5785"/>
    <w:rsid w:val="009E6189"/>
    <w:rsid w:val="009E67AD"/>
    <w:rsid w:val="009E6BAD"/>
    <w:rsid w:val="009E7B2D"/>
    <w:rsid w:val="009F0072"/>
    <w:rsid w:val="009F011D"/>
    <w:rsid w:val="009F0ADE"/>
    <w:rsid w:val="009F0D04"/>
    <w:rsid w:val="009F1547"/>
    <w:rsid w:val="009F1F18"/>
    <w:rsid w:val="009F297F"/>
    <w:rsid w:val="009F32DE"/>
    <w:rsid w:val="009F3599"/>
    <w:rsid w:val="009F3BDF"/>
    <w:rsid w:val="009F4065"/>
    <w:rsid w:val="009F4653"/>
    <w:rsid w:val="009F4C05"/>
    <w:rsid w:val="009F5AB4"/>
    <w:rsid w:val="009F5CD1"/>
    <w:rsid w:val="009F6C98"/>
    <w:rsid w:val="009F6CA3"/>
    <w:rsid w:val="009F793B"/>
    <w:rsid w:val="009F7E73"/>
    <w:rsid w:val="00A00D32"/>
    <w:rsid w:val="00A01196"/>
    <w:rsid w:val="00A012A0"/>
    <w:rsid w:val="00A01D10"/>
    <w:rsid w:val="00A01D15"/>
    <w:rsid w:val="00A02592"/>
    <w:rsid w:val="00A0288B"/>
    <w:rsid w:val="00A03510"/>
    <w:rsid w:val="00A03573"/>
    <w:rsid w:val="00A03807"/>
    <w:rsid w:val="00A04980"/>
    <w:rsid w:val="00A058EE"/>
    <w:rsid w:val="00A0665E"/>
    <w:rsid w:val="00A0674D"/>
    <w:rsid w:val="00A068B8"/>
    <w:rsid w:val="00A06BA2"/>
    <w:rsid w:val="00A06CB3"/>
    <w:rsid w:val="00A06D2F"/>
    <w:rsid w:val="00A06DC4"/>
    <w:rsid w:val="00A108C7"/>
    <w:rsid w:val="00A10900"/>
    <w:rsid w:val="00A10D34"/>
    <w:rsid w:val="00A110A6"/>
    <w:rsid w:val="00A1126F"/>
    <w:rsid w:val="00A11CFE"/>
    <w:rsid w:val="00A1252A"/>
    <w:rsid w:val="00A129C3"/>
    <w:rsid w:val="00A12BCF"/>
    <w:rsid w:val="00A131F7"/>
    <w:rsid w:val="00A13636"/>
    <w:rsid w:val="00A14049"/>
    <w:rsid w:val="00A141B1"/>
    <w:rsid w:val="00A14C64"/>
    <w:rsid w:val="00A1538F"/>
    <w:rsid w:val="00A154F0"/>
    <w:rsid w:val="00A16284"/>
    <w:rsid w:val="00A168C0"/>
    <w:rsid w:val="00A1708F"/>
    <w:rsid w:val="00A176D9"/>
    <w:rsid w:val="00A177FE"/>
    <w:rsid w:val="00A17E5D"/>
    <w:rsid w:val="00A17F09"/>
    <w:rsid w:val="00A20450"/>
    <w:rsid w:val="00A206B8"/>
    <w:rsid w:val="00A21735"/>
    <w:rsid w:val="00A22539"/>
    <w:rsid w:val="00A230D6"/>
    <w:rsid w:val="00A238B6"/>
    <w:rsid w:val="00A23D85"/>
    <w:rsid w:val="00A23F8B"/>
    <w:rsid w:val="00A2404E"/>
    <w:rsid w:val="00A244A7"/>
    <w:rsid w:val="00A24EC1"/>
    <w:rsid w:val="00A251B8"/>
    <w:rsid w:val="00A256F8"/>
    <w:rsid w:val="00A25C02"/>
    <w:rsid w:val="00A2603E"/>
    <w:rsid w:val="00A275CE"/>
    <w:rsid w:val="00A2785A"/>
    <w:rsid w:val="00A2790F"/>
    <w:rsid w:val="00A27ADA"/>
    <w:rsid w:val="00A300CA"/>
    <w:rsid w:val="00A30C68"/>
    <w:rsid w:val="00A31D69"/>
    <w:rsid w:val="00A32666"/>
    <w:rsid w:val="00A338BC"/>
    <w:rsid w:val="00A33AC8"/>
    <w:rsid w:val="00A33C97"/>
    <w:rsid w:val="00A3404C"/>
    <w:rsid w:val="00A3407D"/>
    <w:rsid w:val="00A34425"/>
    <w:rsid w:val="00A35110"/>
    <w:rsid w:val="00A355A0"/>
    <w:rsid w:val="00A35787"/>
    <w:rsid w:val="00A35A06"/>
    <w:rsid w:val="00A35A80"/>
    <w:rsid w:val="00A36C52"/>
    <w:rsid w:val="00A37244"/>
    <w:rsid w:val="00A40C3C"/>
    <w:rsid w:val="00A40DBD"/>
    <w:rsid w:val="00A40E39"/>
    <w:rsid w:val="00A40E7C"/>
    <w:rsid w:val="00A412A7"/>
    <w:rsid w:val="00A414E7"/>
    <w:rsid w:val="00A415DE"/>
    <w:rsid w:val="00A41C1C"/>
    <w:rsid w:val="00A4202D"/>
    <w:rsid w:val="00A42540"/>
    <w:rsid w:val="00A42680"/>
    <w:rsid w:val="00A42A54"/>
    <w:rsid w:val="00A42E76"/>
    <w:rsid w:val="00A43260"/>
    <w:rsid w:val="00A43EFE"/>
    <w:rsid w:val="00A44705"/>
    <w:rsid w:val="00A450A0"/>
    <w:rsid w:val="00A45641"/>
    <w:rsid w:val="00A45914"/>
    <w:rsid w:val="00A45B1E"/>
    <w:rsid w:val="00A45DFD"/>
    <w:rsid w:val="00A46205"/>
    <w:rsid w:val="00A462A3"/>
    <w:rsid w:val="00A46CEB"/>
    <w:rsid w:val="00A46F58"/>
    <w:rsid w:val="00A475EB"/>
    <w:rsid w:val="00A47B6E"/>
    <w:rsid w:val="00A47FC1"/>
    <w:rsid w:val="00A50205"/>
    <w:rsid w:val="00A5043D"/>
    <w:rsid w:val="00A50671"/>
    <w:rsid w:val="00A50847"/>
    <w:rsid w:val="00A52C13"/>
    <w:rsid w:val="00A538E7"/>
    <w:rsid w:val="00A539D7"/>
    <w:rsid w:val="00A53AC5"/>
    <w:rsid w:val="00A53AD2"/>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5792A"/>
    <w:rsid w:val="00A60A26"/>
    <w:rsid w:val="00A611F0"/>
    <w:rsid w:val="00A61342"/>
    <w:rsid w:val="00A6147F"/>
    <w:rsid w:val="00A624A4"/>
    <w:rsid w:val="00A6276A"/>
    <w:rsid w:val="00A63318"/>
    <w:rsid w:val="00A6381A"/>
    <w:rsid w:val="00A63B78"/>
    <w:rsid w:val="00A63C54"/>
    <w:rsid w:val="00A6406F"/>
    <w:rsid w:val="00A64E9E"/>
    <w:rsid w:val="00A65A6A"/>
    <w:rsid w:val="00A65AFA"/>
    <w:rsid w:val="00A65F7B"/>
    <w:rsid w:val="00A674B2"/>
    <w:rsid w:val="00A67B0E"/>
    <w:rsid w:val="00A70500"/>
    <w:rsid w:val="00A70D36"/>
    <w:rsid w:val="00A721E8"/>
    <w:rsid w:val="00A72F34"/>
    <w:rsid w:val="00A72FB4"/>
    <w:rsid w:val="00A72FF2"/>
    <w:rsid w:val="00A732AF"/>
    <w:rsid w:val="00A734DC"/>
    <w:rsid w:val="00A7394B"/>
    <w:rsid w:val="00A74997"/>
    <w:rsid w:val="00A74D81"/>
    <w:rsid w:val="00A74EF2"/>
    <w:rsid w:val="00A75600"/>
    <w:rsid w:val="00A76806"/>
    <w:rsid w:val="00A76B66"/>
    <w:rsid w:val="00A76DA8"/>
    <w:rsid w:val="00A80EC9"/>
    <w:rsid w:val="00A817FD"/>
    <w:rsid w:val="00A83075"/>
    <w:rsid w:val="00A831AA"/>
    <w:rsid w:val="00A832F5"/>
    <w:rsid w:val="00A83449"/>
    <w:rsid w:val="00A83A23"/>
    <w:rsid w:val="00A84064"/>
    <w:rsid w:val="00A8465B"/>
    <w:rsid w:val="00A8469E"/>
    <w:rsid w:val="00A849F0"/>
    <w:rsid w:val="00A84A8B"/>
    <w:rsid w:val="00A85B89"/>
    <w:rsid w:val="00A85C53"/>
    <w:rsid w:val="00A86512"/>
    <w:rsid w:val="00A86E0F"/>
    <w:rsid w:val="00A874CC"/>
    <w:rsid w:val="00A87509"/>
    <w:rsid w:val="00A903F2"/>
    <w:rsid w:val="00A90F02"/>
    <w:rsid w:val="00A91281"/>
    <w:rsid w:val="00A9173F"/>
    <w:rsid w:val="00A91F1E"/>
    <w:rsid w:val="00A91F58"/>
    <w:rsid w:val="00A92C15"/>
    <w:rsid w:val="00A9303F"/>
    <w:rsid w:val="00A93453"/>
    <w:rsid w:val="00A9351B"/>
    <w:rsid w:val="00A93AC1"/>
    <w:rsid w:val="00A93FCA"/>
    <w:rsid w:val="00A9453E"/>
    <w:rsid w:val="00A947B4"/>
    <w:rsid w:val="00A94F1E"/>
    <w:rsid w:val="00A953DE"/>
    <w:rsid w:val="00A95D62"/>
    <w:rsid w:val="00A96318"/>
    <w:rsid w:val="00A967A5"/>
    <w:rsid w:val="00A96964"/>
    <w:rsid w:val="00A96B53"/>
    <w:rsid w:val="00A96F38"/>
    <w:rsid w:val="00A972C0"/>
    <w:rsid w:val="00A979F1"/>
    <w:rsid w:val="00AA055B"/>
    <w:rsid w:val="00AA0C73"/>
    <w:rsid w:val="00AA1DFA"/>
    <w:rsid w:val="00AA231C"/>
    <w:rsid w:val="00AA2382"/>
    <w:rsid w:val="00AA414C"/>
    <w:rsid w:val="00AA43FE"/>
    <w:rsid w:val="00AA585A"/>
    <w:rsid w:val="00AA5E90"/>
    <w:rsid w:val="00AA6350"/>
    <w:rsid w:val="00AA6425"/>
    <w:rsid w:val="00AA685A"/>
    <w:rsid w:val="00AA6C26"/>
    <w:rsid w:val="00AA6DE0"/>
    <w:rsid w:val="00AA6ECB"/>
    <w:rsid w:val="00AA74F6"/>
    <w:rsid w:val="00AA75BA"/>
    <w:rsid w:val="00AA7BDB"/>
    <w:rsid w:val="00AB083B"/>
    <w:rsid w:val="00AB18DA"/>
    <w:rsid w:val="00AB1F4E"/>
    <w:rsid w:val="00AB2848"/>
    <w:rsid w:val="00AB2BA7"/>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C05DF"/>
    <w:rsid w:val="00AC0FBA"/>
    <w:rsid w:val="00AC15EF"/>
    <w:rsid w:val="00AC25E5"/>
    <w:rsid w:val="00AC2E25"/>
    <w:rsid w:val="00AC2E78"/>
    <w:rsid w:val="00AC33CE"/>
    <w:rsid w:val="00AC375F"/>
    <w:rsid w:val="00AC595F"/>
    <w:rsid w:val="00AC64EF"/>
    <w:rsid w:val="00AC6916"/>
    <w:rsid w:val="00AC6A12"/>
    <w:rsid w:val="00AC7B7E"/>
    <w:rsid w:val="00AD02B5"/>
    <w:rsid w:val="00AD0869"/>
    <w:rsid w:val="00AD0CA4"/>
    <w:rsid w:val="00AD1057"/>
    <w:rsid w:val="00AD2460"/>
    <w:rsid w:val="00AD326D"/>
    <w:rsid w:val="00AD3E80"/>
    <w:rsid w:val="00AD435F"/>
    <w:rsid w:val="00AD444A"/>
    <w:rsid w:val="00AD44F7"/>
    <w:rsid w:val="00AD45F0"/>
    <w:rsid w:val="00AD475B"/>
    <w:rsid w:val="00AD4E52"/>
    <w:rsid w:val="00AD5BF0"/>
    <w:rsid w:val="00AD5DA3"/>
    <w:rsid w:val="00AD6051"/>
    <w:rsid w:val="00AD69C2"/>
    <w:rsid w:val="00AD6DA7"/>
    <w:rsid w:val="00AD76C2"/>
    <w:rsid w:val="00AD7889"/>
    <w:rsid w:val="00AD7AE1"/>
    <w:rsid w:val="00AD7E74"/>
    <w:rsid w:val="00AD7F52"/>
    <w:rsid w:val="00AE024C"/>
    <w:rsid w:val="00AE02B0"/>
    <w:rsid w:val="00AE0493"/>
    <w:rsid w:val="00AE0607"/>
    <w:rsid w:val="00AE0D9D"/>
    <w:rsid w:val="00AE16B2"/>
    <w:rsid w:val="00AE187B"/>
    <w:rsid w:val="00AE18E6"/>
    <w:rsid w:val="00AE1E80"/>
    <w:rsid w:val="00AE21A2"/>
    <w:rsid w:val="00AE23B0"/>
    <w:rsid w:val="00AE2972"/>
    <w:rsid w:val="00AE2B6A"/>
    <w:rsid w:val="00AE2C3C"/>
    <w:rsid w:val="00AE375A"/>
    <w:rsid w:val="00AE3903"/>
    <w:rsid w:val="00AE40F8"/>
    <w:rsid w:val="00AE481C"/>
    <w:rsid w:val="00AE5524"/>
    <w:rsid w:val="00AE6490"/>
    <w:rsid w:val="00AE69F1"/>
    <w:rsid w:val="00AE7C11"/>
    <w:rsid w:val="00AE7C59"/>
    <w:rsid w:val="00AE7EB7"/>
    <w:rsid w:val="00AF05DE"/>
    <w:rsid w:val="00AF2126"/>
    <w:rsid w:val="00AF25EB"/>
    <w:rsid w:val="00AF2CBF"/>
    <w:rsid w:val="00AF3734"/>
    <w:rsid w:val="00AF47B1"/>
    <w:rsid w:val="00AF4EC0"/>
    <w:rsid w:val="00AF4FBC"/>
    <w:rsid w:val="00AF544C"/>
    <w:rsid w:val="00AF5894"/>
    <w:rsid w:val="00AF5C03"/>
    <w:rsid w:val="00AF5EED"/>
    <w:rsid w:val="00AF60B1"/>
    <w:rsid w:val="00AF69B2"/>
    <w:rsid w:val="00AF71CE"/>
    <w:rsid w:val="00AF74FA"/>
    <w:rsid w:val="00AF76B0"/>
    <w:rsid w:val="00AF7CFE"/>
    <w:rsid w:val="00B00C90"/>
    <w:rsid w:val="00B00EDB"/>
    <w:rsid w:val="00B013CD"/>
    <w:rsid w:val="00B016DE"/>
    <w:rsid w:val="00B018D8"/>
    <w:rsid w:val="00B01A03"/>
    <w:rsid w:val="00B01B10"/>
    <w:rsid w:val="00B02519"/>
    <w:rsid w:val="00B0255E"/>
    <w:rsid w:val="00B02579"/>
    <w:rsid w:val="00B0334F"/>
    <w:rsid w:val="00B03DC6"/>
    <w:rsid w:val="00B047AA"/>
    <w:rsid w:val="00B04FF9"/>
    <w:rsid w:val="00B05CC9"/>
    <w:rsid w:val="00B068E2"/>
    <w:rsid w:val="00B06C17"/>
    <w:rsid w:val="00B06C22"/>
    <w:rsid w:val="00B06CC4"/>
    <w:rsid w:val="00B06D83"/>
    <w:rsid w:val="00B06E32"/>
    <w:rsid w:val="00B07575"/>
    <w:rsid w:val="00B105FB"/>
    <w:rsid w:val="00B10C7C"/>
    <w:rsid w:val="00B10CB8"/>
    <w:rsid w:val="00B10DB7"/>
    <w:rsid w:val="00B119BD"/>
    <w:rsid w:val="00B11AD2"/>
    <w:rsid w:val="00B11B44"/>
    <w:rsid w:val="00B12A19"/>
    <w:rsid w:val="00B1303E"/>
    <w:rsid w:val="00B138B2"/>
    <w:rsid w:val="00B139CA"/>
    <w:rsid w:val="00B147C7"/>
    <w:rsid w:val="00B14895"/>
    <w:rsid w:val="00B1554E"/>
    <w:rsid w:val="00B15A89"/>
    <w:rsid w:val="00B16A2A"/>
    <w:rsid w:val="00B17212"/>
    <w:rsid w:val="00B17215"/>
    <w:rsid w:val="00B17374"/>
    <w:rsid w:val="00B17547"/>
    <w:rsid w:val="00B175D3"/>
    <w:rsid w:val="00B17997"/>
    <w:rsid w:val="00B20964"/>
    <w:rsid w:val="00B210AD"/>
    <w:rsid w:val="00B21720"/>
    <w:rsid w:val="00B21B88"/>
    <w:rsid w:val="00B22724"/>
    <w:rsid w:val="00B22BFE"/>
    <w:rsid w:val="00B22CB6"/>
    <w:rsid w:val="00B2332D"/>
    <w:rsid w:val="00B241C9"/>
    <w:rsid w:val="00B2457C"/>
    <w:rsid w:val="00B24AF1"/>
    <w:rsid w:val="00B25057"/>
    <w:rsid w:val="00B2520D"/>
    <w:rsid w:val="00B25259"/>
    <w:rsid w:val="00B25FF6"/>
    <w:rsid w:val="00B26686"/>
    <w:rsid w:val="00B2684A"/>
    <w:rsid w:val="00B27068"/>
    <w:rsid w:val="00B2774E"/>
    <w:rsid w:val="00B306C8"/>
    <w:rsid w:val="00B3073F"/>
    <w:rsid w:val="00B30BDF"/>
    <w:rsid w:val="00B30C6F"/>
    <w:rsid w:val="00B30EF1"/>
    <w:rsid w:val="00B311B6"/>
    <w:rsid w:val="00B31A95"/>
    <w:rsid w:val="00B31D96"/>
    <w:rsid w:val="00B322A9"/>
    <w:rsid w:val="00B32506"/>
    <w:rsid w:val="00B32D63"/>
    <w:rsid w:val="00B331AC"/>
    <w:rsid w:val="00B33806"/>
    <w:rsid w:val="00B33E0E"/>
    <w:rsid w:val="00B3448C"/>
    <w:rsid w:val="00B3500A"/>
    <w:rsid w:val="00B35A8A"/>
    <w:rsid w:val="00B35CF2"/>
    <w:rsid w:val="00B36429"/>
    <w:rsid w:val="00B365F3"/>
    <w:rsid w:val="00B3676E"/>
    <w:rsid w:val="00B36BC0"/>
    <w:rsid w:val="00B370E0"/>
    <w:rsid w:val="00B3769E"/>
    <w:rsid w:val="00B37705"/>
    <w:rsid w:val="00B37C1C"/>
    <w:rsid w:val="00B37F61"/>
    <w:rsid w:val="00B40AF8"/>
    <w:rsid w:val="00B40DA9"/>
    <w:rsid w:val="00B411EC"/>
    <w:rsid w:val="00B41C5A"/>
    <w:rsid w:val="00B41D21"/>
    <w:rsid w:val="00B41FE5"/>
    <w:rsid w:val="00B42338"/>
    <w:rsid w:val="00B4262E"/>
    <w:rsid w:val="00B428A6"/>
    <w:rsid w:val="00B42AB1"/>
    <w:rsid w:val="00B42BBC"/>
    <w:rsid w:val="00B42CF6"/>
    <w:rsid w:val="00B42EF0"/>
    <w:rsid w:val="00B43340"/>
    <w:rsid w:val="00B4366C"/>
    <w:rsid w:val="00B43CDD"/>
    <w:rsid w:val="00B43CF0"/>
    <w:rsid w:val="00B43D38"/>
    <w:rsid w:val="00B43F45"/>
    <w:rsid w:val="00B44059"/>
    <w:rsid w:val="00B447FD"/>
    <w:rsid w:val="00B44C01"/>
    <w:rsid w:val="00B44F56"/>
    <w:rsid w:val="00B4580A"/>
    <w:rsid w:val="00B4627F"/>
    <w:rsid w:val="00B47666"/>
    <w:rsid w:val="00B47F39"/>
    <w:rsid w:val="00B5070A"/>
    <w:rsid w:val="00B5072E"/>
    <w:rsid w:val="00B50C7E"/>
    <w:rsid w:val="00B50E38"/>
    <w:rsid w:val="00B517F2"/>
    <w:rsid w:val="00B523DB"/>
    <w:rsid w:val="00B52AAB"/>
    <w:rsid w:val="00B52FAC"/>
    <w:rsid w:val="00B5310A"/>
    <w:rsid w:val="00B533DE"/>
    <w:rsid w:val="00B53730"/>
    <w:rsid w:val="00B5381D"/>
    <w:rsid w:val="00B53D73"/>
    <w:rsid w:val="00B53EDB"/>
    <w:rsid w:val="00B54417"/>
    <w:rsid w:val="00B5486B"/>
    <w:rsid w:val="00B54CD3"/>
    <w:rsid w:val="00B560FC"/>
    <w:rsid w:val="00B563DD"/>
    <w:rsid w:val="00B56EE8"/>
    <w:rsid w:val="00B57662"/>
    <w:rsid w:val="00B57782"/>
    <w:rsid w:val="00B57F95"/>
    <w:rsid w:val="00B6011F"/>
    <w:rsid w:val="00B6035E"/>
    <w:rsid w:val="00B60449"/>
    <w:rsid w:val="00B6078A"/>
    <w:rsid w:val="00B6198C"/>
    <w:rsid w:val="00B61AE6"/>
    <w:rsid w:val="00B62492"/>
    <w:rsid w:val="00B625F0"/>
    <w:rsid w:val="00B626CA"/>
    <w:rsid w:val="00B62CBE"/>
    <w:rsid w:val="00B62CD0"/>
    <w:rsid w:val="00B63F4D"/>
    <w:rsid w:val="00B63FFB"/>
    <w:rsid w:val="00B64052"/>
    <w:rsid w:val="00B64676"/>
    <w:rsid w:val="00B648A3"/>
    <w:rsid w:val="00B64F64"/>
    <w:rsid w:val="00B65472"/>
    <w:rsid w:val="00B655CB"/>
    <w:rsid w:val="00B6564D"/>
    <w:rsid w:val="00B66373"/>
    <w:rsid w:val="00B668AF"/>
    <w:rsid w:val="00B66A8B"/>
    <w:rsid w:val="00B67771"/>
    <w:rsid w:val="00B67E56"/>
    <w:rsid w:val="00B70471"/>
    <w:rsid w:val="00B70800"/>
    <w:rsid w:val="00B70A41"/>
    <w:rsid w:val="00B712B0"/>
    <w:rsid w:val="00B71340"/>
    <w:rsid w:val="00B71926"/>
    <w:rsid w:val="00B71963"/>
    <w:rsid w:val="00B7276B"/>
    <w:rsid w:val="00B72E1B"/>
    <w:rsid w:val="00B734B4"/>
    <w:rsid w:val="00B73BB8"/>
    <w:rsid w:val="00B73E43"/>
    <w:rsid w:val="00B73FDF"/>
    <w:rsid w:val="00B74020"/>
    <w:rsid w:val="00B74B32"/>
    <w:rsid w:val="00B74C75"/>
    <w:rsid w:val="00B750F5"/>
    <w:rsid w:val="00B75B49"/>
    <w:rsid w:val="00B75DFA"/>
    <w:rsid w:val="00B7693B"/>
    <w:rsid w:val="00B770E1"/>
    <w:rsid w:val="00B77B46"/>
    <w:rsid w:val="00B77D28"/>
    <w:rsid w:val="00B77EEE"/>
    <w:rsid w:val="00B8044B"/>
    <w:rsid w:val="00B80622"/>
    <w:rsid w:val="00B825DE"/>
    <w:rsid w:val="00B82E59"/>
    <w:rsid w:val="00B834B1"/>
    <w:rsid w:val="00B83AA0"/>
    <w:rsid w:val="00B83D02"/>
    <w:rsid w:val="00B8411E"/>
    <w:rsid w:val="00B84F3B"/>
    <w:rsid w:val="00B85788"/>
    <w:rsid w:val="00B858E4"/>
    <w:rsid w:val="00B85E17"/>
    <w:rsid w:val="00B85EB0"/>
    <w:rsid w:val="00B86860"/>
    <w:rsid w:val="00B86CCA"/>
    <w:rsid w:val="00B8707B"/>
    <w:rsid w:val="00B9013E"/>
    <w:rsid w:val="00B911EA"/>
    <w:rsid w:val="00B912EE"/>
    <w:rsid w:val="00B9140C"/>
    <w:rsid w:val="00B91BE0"/>
    <w:rsid w:val="00B91F2B"/>
    <w:rsid w:val="00B9218E"/>
    <w:rsid w:val="00B9336F"/>
    <w:rsid w:val="00B9378A"/>
    <w:rsid w:val="00B939DB"/>
    <w:rsid w:val="00B93DEA"/>
    <w:rsid w:val="00B94144"/>
    <w:rsid w:val="00B9450F"/>
    <w:rsid w:val="00B9482C"/>
    <w:rsid w:val="00B952EC"/>
    <w:rsid w:val="00B954CD"/>
    <w:rsid w:val="00B96180"/>
    <w:rsid w:val="00B961F5"/>
    <w:rsid w:val="00B965D1"/>
    <w:rsid w:val="00B97CA3"/>
    <w:rsid w:val="00B97D80"/>
    <w:rsid w:val="00BA11DA"/>
    <w:rsid w:val="00BA1D07"/>
    <w:rsid w:val="00BA1DD4"/>
    <w:rsid w:val="00BA219C"/>
    <w:rsid w:val="00BA23B0"/>
    <w:rsid w:val="00BA2B73"/>
    <w:rsid w:val="00BA2D6E"/>
    <w:rsid w:val="00BA2E5A"/>
    <w:rsid w:val="00BA3379"/>
    <w:rsid w:val="00BA3A34"/>
    <w:rsid w:val="00BA3BB8"/>
    <w:rsid w:val="00BA4388"/>
    <w:rsid w:val="00BA6239"/>
    <w:rsid w:val="00BA692D"/>
    <w:rsid w:val="00BA6970"/>
    <w:rsid w:val="00BA6CA5"/>
    <w:rsid w:val="00BA6CD3"/>
    <w:rsid w:val="00BA7766"/>
    <w:rsid w:val="00BA77E3"/>
    <w:rsid w:val="00BB0341"/>
    <w:rsid w:val="00BB03E3"/>
    <w:rsid w:val="00BB0400"/>
    <w:rsid w:val="00BB08D0"/>
    <w:rsid w:val="00BB08DA"/>
    <w:rsid w:val="00BB1353"/>
    <w:rsid w:val="00BB1F98"/>
    <w:rsid w:val="00BB3084"/>
    <w:rsid w:val="00BB3434"/>
    <w:rsid w:val="00BB3890"/>
    <w:rsid w:val="00BB398B"/>
    <w:rsid w:val="00BB3EA7"/>
    <w:rsid w:val="00BB4222"/>
    <w:rsid w:val="00BB4354"/>
    <w:rsid w:val="00BB47D9"/>
    <w:rsid w:val="00BB4DA5"/>
    <w:rsid w:val="00BB5390"/>
    <w:rsid w:val="00BB6950"/>
    <w:rsid w:val="00BB6ED0"/>
    <w:rsid w:val="00BB71B2"/>
    <w:rsid w:val="00BC010A"/>
    <w:rsid w:val="00BC16F2"/>
    <w:rsid w:val="00BC1B82"/>
    <w:rsid w:val="00BC1C19"/>
    <w:rsid w:val="00BC1DEF"/>
    <w:rsid w:val="00BC2C29"/>
    <w:rsid w:val="00BC3653"/>
    <w:rsid w:val="00BC3746"/>
    <w:rsid w:val="00BC3A60"/>
    <w:rsid w:val="00BC3C47"/>
    <w:rsid w:val="00BC4B7E"/>
    <w:rsid w:val="00BC511C"/>
    <w:rsid w:val="00BC52B8"/>
    <w:rsid w:val="00BC54A0"/>
    <w:rsid w:val="00BC562D"/>
    <w:rsid w:val="00BC6700"/>
    <w:rsid w:val="00BC67DA"/>
    <w:rsid w:val="00BC69DA"/>
    <w:rsid w:val="00BC7263"/>
    <w:rsid w:val="00BC755D"/>
    <w:rsid w:val="00BD01F9"/>
    <w:rsid w:val="00BD02EE"/>
    <w:rsid w:val="00BD0A56"/>
    <w:rsid w:val="00BD0BB4"/>
    <w:rsid w:val="00BD0F8A"/>
    <w:rsid w:val="00BD1002"/>
    <w:rsid w:val="00BD1034"/>
    <w:rsid w:val="00BD1818"/>
    <w:rsid w:val="00BD1A2A"/>
    <w:rsid w:val="00BD1C3C"/>
    <w:rsid w:val="00BD287D"/>
    <w:rsid w:val="00BD2D02"/>
    <w:rsid w:val="00BD35B6"/>
    <w:rsid w:val="00BD375E"/>
    <w:rsid w:val="00BD399B"/>
    <w:rsid w:val="00BD3C80"/>
    <w:rsid w:val="00BD40F4"/>
    <w:rsid w:val="00BD4B41"/>
    <w:rsid w:val="00BD4BD0"/>
    <w:rsid w:val="00BD5016"/>
    <w:rsid w:val="00BD52C2"/>
    <w:rsid w:val="00BD59FF"/>
    <w:rsid w:val="00BD5AC6"/>
    <w:rsid w:val="00BD6512"/>
    <w:rsid w:val="00BD74E1"/>
    <w:rsid w:val="00BD7816"/>
    <w:rsid w:val="00BD7AB1"/>
    <w:rsid w:val="00BE00B1"/>
    <w:rsid w:val="00BE0A8B"/>
    <w:rsid w:val="00BE0C24"/>
    <w:rsid w:val="00BE0D89"/>
    <w:rsid w:val="00BE1662"/>
    <w:rsid w:val="00BE16A1"/>
    <w:rsid w:val="00BE1D0E"/>
    <w:rsid w:val="00BE1EB3"/>
    <w:rsid w:val="00BE21BF"/>
    <w:rsid w:val="00BE23F2"/>
    <w:rsid w:val="00BE309D"/>
    <w:rsid w:val="00BE35EA"/>
    <w:rsid w:val="00BE377D"/>
    <w:rsid w:val="00BE4343"/>
    <w:rsid w:val="00BE63DE"/>
    <w:rsid w:val="00BE64D5"/>
    <w:rsid w:val="00BE6961"/>
    <w:rsid w:val="00BE6BA1"/>
    <w:rsid w:val="00BE6D3B"/>
    <w:rsid w:val="00BE7E71"/>
    <w:rsid w:val="00BE7FD2"/>
    <w:rsid w:val="00BF01A3"/>
    <w:rsid w:val="00BF0314"/>
    <w:rsid w:val="00BF1268"/>
    <w:rsid w:val="00BF1312"/>
    <w:rsid w:val="00BF140D"/>
    <w:rsid w:val="00BF1460"/>
    <w:rsid w:val="00BF152C"/>
    <w:rsid w:val="00BF1660"/>
    <w:rsid w:val="00BF1899"/>
    <w:rsid w:val="00BF2097"/>
    <w:rsid w:val="00BF2256"/>
    <w:rsid w:val="00BF27FB"/>
    <w:rsid w:val="00BF3AF0"/>
    <w:rsid w:val="00BF3BE5"/>
    <w:rsid w:val="00BF3C38"/>
    <w:rsid w:val="00BF4A12"/>
    <w:rsid w:val="00BF53A3"/>
    <w:rsid w:val="00BF607F"/>
    <w:rsid w:val="00BF632E"/>
    <w:rsid w:val="00BF74D8"/>
    <w:rsid w:val="00BF7F9C"/>
    <w:rsid w:val="00C00196"/>
    <w:rsid w:val="00C002B6"/>
    <w:rsid w:val="00C00396"/>
    <w:rsid w:val="00C008DE"/>
    <w:rsid w:val="00C00BD5"/>
    <w:rsid w:val="00C00BE5"/>
    <w:rsid w:val="00C0103E"/>
    <w:rsid w:val="00C01122"/>
    <w:rsid w:val="00C01327"/>
    <w:rsid w:val="00C01380"/>
    <w:rsid w:val="00C018A7"/>
    <w:rsid w:val="00C02AAC"/>
    <w:rsid w:val="00C04079"/>
    <w:rsid w:val="00C0432C"/>
    <w:rsid w:val="00C04563"/>
    <w:rsid w:val="00C056B0"/>
    <w:rsid w:val="00C05C78"/>
    <w:rsid w:val="00C05D6C"/>
    <w:rsid w:val="00C05DA5"/>
    <w:rsid w:val="00C065EA"/>
    <w:rsid w:val="00C07234"/>
    <w:rsid w:val="00C10641"/>
    <w:rsid w:val="00C11AD9"/>
    <w:rsid w:val="00C11C9F"/>
    <w:rsid w:val="00C11D93"/>
    <w:rsid w:val="00C11E0F"/>
    <w:rsid w:val="00C12DBC"/>
    <w:rsid w:val="00C136CB"/>
    <w:rsid w:val="00C147C8"/>
    <w:rsid w:val="00C14D0A"/>
    <w:rsid w:val="00C14DD6"/>
    <w:rsid w:val="00C15038"/>
    <w:rsid w:val="00C157DA"/>
    <w:rsid w:val="00C15973"/>
    <w:rsid w:val="00C15FC3"/>
    <w:rsid w:val="00C161A3"/>
    <w:rsid w:val="00C16784"/>
    <w:rsid w:val="00C16CC2"/>
    <w:rsid w:val="00C171E2"/>
    <w:rsid w:val="00C17520"/>
    <w:rsid w:val="00C177E7"/>
    <w:rsid w:val="00C20136"/>
    <w:rsid w:val="00C2021F"/>
    <w:rsid w:val="00C21817"/>
    <w:rsid w:val="00C21B87"/>
    <w:rsid w:val="00C21EA5"/>
    <w:rsid w:val="00C22187"/>
    <w:rsid w:val="00C231EA"/>
    <w:rsid w:val="00C23776"/>
    <w:rsid w:val="00C23964"/>
    <w:rsid w:val="00C23CDB"/>
    <w:rsid w:val="00C25C67"/>
    <w:rsid w:val="00C262A2"/>
    <w:rsid w:val="00C26614"/>
    <w:rsid w:val="00C26B54"/>
    <w:rsid w:val="00C26DAA"/>
    <w:rsid w:val="00C270A6"/>
    <w:rsid w:val="00C30A21"/>
    <w:rsid w:val="00C30A2F"/>
    <w:rsid w:val="00C30AD5"/>
    <w:rsid w:val="00C30E74"/>
    <w:rsid w:val="00C31AB6"/>
    <w:rsid w:val="00C31D2B"/>
    <w:rsid w:val="00C31EE9"/>
    <w:rsid w:val="00C321E5"/>
    <w:rsid w:val="00C325BB"/>
    <w:rsid w:val="00C32B82"/>
    <w:rsid w:val="00C32D4F"/>
    <w:rsid w:val="00C35441"/>
    <w:rsid w:val="00C36581"/>
    <w:rsid w:val="00C36A53"/>
    <w:rsid w:val="00C36B72"/>
    <w:rsid w:val="00C376E3"/>
    <w:rsid w:val="00C4111F"/>
    <w:rsid w:val="00C4185B"/>
    <w:rsid w:val="00C41960"/>
    <w:rsid w:val="00C422A5"/>
    <w:rsid w:val="00C43A32"/>
    <w:rsid w:val="00C4411B"/>
    <w:rsid w:val="00C447C3"/>
    <w:rsid w:val="00C44967"/>
    <w:rsid w:val="00C44C8F"/>
    <w:rsid w:val="00C45380"/>
    <w:rsid w:val="00C45408"/>
    <w:rsid w:val="00C45887"/>
    <w:rsid w:val="00C45B05"/>
    <w:rsid w:val="00C45FDF"/>
    <w:rsid w:val="00C46C8E"/>
    <w:rsid w:val="00C46DE2"/>
    <w:rsid w:val="00C46F06"/>
    <w:rsid w:val="00C471A1"/>
    <w:rsid w:val="00C475EC"/>
    <w:rsid w:val="00C502E8"/>
    <w:rsid w:val="00C509FC"/>
    <w:rsid w:val="00C51008"/>
    <w:rsid w:val="00C510F3"/>
    <w:rsid w:val="00C51EDA"/>
    <w:rsid w:val="00C52440"/>
    <w:rsid w:val="00C531B8"/>
    <w:rsid w:val="00C53412"/>
    <w:rsid w:val="00C54A0F"/>
    <w:rsid w:val="00C55990"/>
    <w:rsid w:val="00C55D98"/>
    <w:rsid w:val="00C57169"/>
    <w:rsid w:val="00C601E4"/>
    <w:rsid w:val="00C6022C"/>
    <w:rsid w:val="00C60388"/>
    <w:rsid w:val="00C6051F"/>
    <w:rsid w:val="00C6076B"/>
    <w:rsid w:val="00C60C0E"/>
    <w:rsid w:val="00C61DB9"/>
    <w:rsid w:val="00C6297A"/>
    <w:rsid w:val="00C62BD6"/>
    <w:rsid w:val="00C63016"/>
    <w:rsid w:val="00C63F07"/>
    <w:rsid w:val="00C64234"/>
    <w:rsid w:val="00C645A5"/>
    <w:rsid w:val="00C65127"/>
    <w:rsid w:val="00C65431"/>
    <w:rsid w:val="00C6554F"/>
    <w:rsid w:val="00C65DC2"/>
    <w:rsid w:val="00C66296"/>
    <w:rsid w:val="00C671AE"/>
    <w:rsid w:val="00C672BE"/>
    <w:rsid w:val="00C67460"/>
    <w:rsid w:val="00C7025C"/>
    <w:rsid w:val="00C70556"/>
    <w:rsid w:val="00C70C74"/>
    <w:rsid w:val="00C70DE4"/>
    <w:rsid w:val="00C718C3"/>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40D"/>
    <w:rsid w:val="00C765B9"/>
    <w:rsid w:val="00C7705A"/>
    <w:rsid w:val="00C77196"/>
    <w:rsid w:val="00C776E1"/>
    <w:rsid w:val="00C778FF"/>
    <w:rsid w:val="00C8015E"/>
    <w:rsid w:val="00C80318"/>
    <w:rsid w:val="00C8102E"/>
    <w:rsid w:val="00C817DA"/>
    <w:rsid w:val="00C817F4"/>
    <w:rsid w:val="00C81BDC"/>
    <w:rsid w:val="00C81FF4"/>
    <w:rsid w:val="00C82B9A"/>
    <w:rsid w:val="00C82BE2"/>
    <w:rsid w:val="00C83645"/>
    <w:rsid w:val="00C83C0E"/>
    <w:rsid w:val="00C846FF"/>
    <w:rsid w:val="00C84C59"/>
    <w:rsid w:val="00C84CE5"/>
    <w:rsid w:val="00C87A12"/>
    <w:rsid w:val="00C87A64"/>
    <w:rsid w:val="00C87A6B"/>
    <w:rsid w:val="00C9019B"/>
    <w:rsid w:val="00C904CC"/>
    <w:rsid w:val="00C9050B"/>
    <w:rsid w:val="00C90796"/>
    <w:rsid w:val="00C90D68"/>
    <w:rsid w:val="00C9156A"/>
    <w:rsid w:val="00C91D90"/>
    <w:rsid w:val="00C92427"/>
    <w:rsid w:val="00C93619"/>
    <w:rsid w:val="00C93947"/>
    <w:rsid w:val="00C93A77"/>
    <w:rsid w:val="00C940ED"/>
    <w:rsid w:val="00C949EB"/>
    <w:rsid w:val="00C94B2D"/>
    <w:rsid w:val="00C94BA7"/>
    <w:rsid w:val="00C94E0B"/>
    <w:rsid w:val="00C95D43"/>
    <w:rsid w:val="00C95E6C"/>
    <w:rsid w:val="00C96557"/>
    <w:rsid w:val="00C96A74"/>
    <w:rsid w:val="00CA1038"/>
    <w:rsid w:val="00CA1217"/>
    <w:rsid w:val="00CA147A"/>
    <w:rsid w:val="00CA14AB"/>
    <w:rsid w:val="00CA1550"/>
    <w:rsid w:val="00CA3834"/>
    <w:rsid w:val="00CA394D"/>
    <w:rsid w:val="00CA3990"/>
    <w:rsid w:val="00CA3DC7"/>
    <w:rsid w:val="00CA550A"/>
    <w:rsid w:val="00CA55FE"/>
    <w:rsid w:val="00CA5BE5"/>
    <w:rsid w:val="00CA63F4"/>
    <w:rsid w:val="00CA69C0"/>
    <w:rsid w:val="00CA7D1E"/>
    <w:rsid w:val="00CA7D67"/>
    <w:rsid w:val="00CB0E48"/>
    <w:rsid w:val="00CB0E5A"/>
    <w:rsid w:val="00CB17A6"/>
    <w:rsid w:val="00CB1996"/>
    <w:rsid w:val="00CB2165"/>
    <w:rsid w:val="00CB22F8"/>
    <w:rsid w:val="00CB2854"/>
    <w:rsid w:val="00CB2F72"/>
    <w:rsid w:val="00CB36DB"/>
    <w:rsid w:val="00CB37F3"/>
    <w:rsid w:val="00CB457E"/>
    <w:rsid w:val="00CB4C87"/>
    <w:rsid w:val="00CB5C32"/>
    <w:rsid w:val="00CB5D64"/>
    <w:rsid w:val="00CB5DBA"/>
    <w:rsid w:val="00CB5E5E"/>
    <w:rsid w:val="00CB6154"/>
    <w:rsid w:val="00CB66F4"/>
    <w:rsid w:val="00CB704C"/>
    <w:rsid w:val="00CB721A"/>
    <w:rsid w:val="00CB7259"/>
    <w:rsid w:val="00CB7697"/>
    <w:rsid w:val="00CB79E7"/>
    <w:rsid w:val="00CC0263"/>
    <w:rsid w:val="00CC10E9"/>
    <w:rsid w:val="00CC1D31"/>
    <w:rsid w:val="00CC1DCC"/>
    <w:rsid w:val="00CC1FC7"/>
    <w:rsid w:val="00CC3B79"/>
    <w:rsid w:val="00CC3D87"/>
    <w:rsid w:val="00CC42D6"/>
    <w:rsid w:val="00CC49AC"/>
    <w:rsid w:val="00CC51A5"/>
    <w:rsid w:val="00CC5B3F"/>
    <w:rsid w:val="00CC6030"/>
    <w:rsid w:val="00CC617F"/>
    <w:rsid w:val="00CC623E"/>
    <w:rsid w:val="00CC7917"/>
    <w:rsid w:val="00CD008F"/>
    <w:rsid w:val="00CD0254"/>
    <w:rsid w:val="00CD0500"/>
    <w:rsid w:val="00CD0D9E"/>
    <w:rsid w:val="00CD0DEE"/>
    <w:rsid w:val="00CD19AF"/>
    <w:rsid w:val="00CD1C7E"/>
    <w:rsid w:val="00CD1CB8"/>
    <w:rsid w:val="00CD1E0E"/>
    <w:rsid w:val="00CD293D"/>
    <w:rsid w:val="00CD391E"/>
    <w:rsid w:val="00CD39AD"/>
    <w:rsid w:val="00CD3A7F"/>
    <w:rsid w:val="00CD471E"/>
    <w:rsid w:val="00CD5147"/>
    <w:rsid w:val="00CD5FA6"/>
    <w:rsid w:val="00CD6583"/>
    <w:rsid w:val="00CD66EB"/>
    <w:rsid w:val="00CD6753"/>
    <w:rsid w:val="00CD7C63"/>
    <w:rsid w:val="00CE015F"/>
    <w:rsid w:val="00CE04F7"/>
    <w:rsid w:val="00CE09DC"/>
    <w:rsid w:val="00CE1430"/>
    <w:rsid w:val="00CE3410"/>
    <w:rsid w:val="00CE3CFF"/>
    <w:rsid w:val="00CE42FC"/>
    <w:rsid w:val="00CE458B"/>
    <w:rsid w:val="00CE47D9"/>
    <w:rsid w:val="00CE4A66"/>
    <w:rsid w:val="00CE4F21"/>
    <w:rsid w:val="00CE5059"/>
    <w:rsid w:val="00CE5EA5"/>
    <w:rsid w:val="00CE5EDE"/>
    <w:rsid w:val="00CE66F6"/>
    <w:rsid w:val="00CE68AE"/>
    <w:rsid w:val="00CE6983"/>
    <w:rsid w:val="00CE6B91"/>
    <w:rsid w:val="00CE716E"/>
    <w:rsid w:val="00CE731A"/>
    <w:rsid w:val="00CE7814"/>
    <w:rsid w:val="00CE7BC6"/>
    <w:rsid w:val="00CE7FE5"/>
    <w:rsid w:val="00CF0A1B"/>
    <w:rsid w:val="00CF0D3D"/>
    <w:rsid w:val="00CF105A"/>
    <w:rsid w:val="00CF159E"/>
    <w:rsid w:val="00CF1683"/>
    <w:rsid w:val="00CF16FB"/>
    <w:rsid w:val="00CF1BBD"/>
    <w:rsid w:val="00CF248B"/>
    <w:rsid w:val="00CF286F"/>
    <w:rsid w:val="00CF292C"/>
    <w:rsid w:val="00CF3154"/>
    <w:rsid w:val="00CF315B"/>
    <w:rsid w:val="00CF3481"/>
    <w:rsid w:val="00CF4339"/>
    <w:rsid w:val="00CF4659"/>
    <w:rsid w:val="00CF473A"/>
    <w:rsid w:val="00CF4911"/>
    <w:rsid w:val="00CF7577"/>
    <w:rsid w:val="00CF783C"/>
    <w:rsid w:val="00CF7CDD"/>
    <w:rsid w:val="00D000D7"/>
    <w:rsid w:val="00D00959"/>
    <w:rsid w:val="00D015FA"/>
    <w:rsid w:val="00D0192C"/>
    <w:rsid w:val="00D01F2F"/>
    <w:rsid w:val="00D02D2E"/>
    <w:rsid w:val="00D0322D"/>
    <w:rsid w:val="00D04278"/>
    <w:rsid w:val="00D04BEA"/>
    <w:rsid w:val="00D04C9C"/>
    <w:rsid w:val="00D05431"/>
    <w:rsid w:val="00D05643"/>
    <w:rsid w:val="00D05C13"/>
    <w:rsid w:val="00D05E48"/>
    <w:rsid w:val="00D0651D"/>
    <w:rsid w:val="00D069A8"/>
    <w:rsid w:val="00D07090"/>
    <w:rsid w:val="00D07144"/>
    <w:rsid w:val="00D0783F"/>
    <w:rsid w:val="00D10661"/>
    <w:rsid w:val="00D10724"/>
    <w:rsid w:val="00D10907"/>
    <w:rsid w:val="00D10B3A"/>
    <w:rsid w:val="00D10BB3"/>
    <w:rsid w:val="00D10D5C"/>
    <w:rsid w:val="00D10E94"/>
    <w:rsid w:val="00D111AF"/>
    <w:rsid w:val="00D11569"/>
    <w:rsid w:val="00D1176C"/>
    <w:rsid w:val="00D11921"/>
    <w:rsid w:val="00D121C9"/>
    <w:rsid w:val="00D12371"/>
    <w:rsid w:val="00D12960"/>
    <w:rsid w:val="00D12BA8"/>
    <w:rsid w:val="00D12CEC"/>
    <w:rsid w:val="00D132FB"/>
    <w:rsid w:val="00D139C2"/>
    <w:rsid w:val="00D14A75"/>
    <w:rsid w:val="00D14E8A"/>
    <w:rsid w:val="00D15123"/>
    <w:rsid w:val="00D151B9"/>
    <w:rsid w:val="00D1563A"/>
    <w:rsid w:val="00D1592D"/>
    <w:rsid w:val="00D159EB"/>
    <w:rsid w:val="00D15BAE"/>
    <w:rsid w:val="00D15E27"/>
    <w:rsid w:val="00D16831"/>
    <w:rsid w:val="00D16E68"/>
    <w:rsid w:val="00D17084"/>
    <w:rsid w:val="00D17AB6"/>
    <w:rsid w:val="00D20097"/>
    <w:rsid w:val="00D201DA"/>
    <w:rsid w:val="00D2062B"/>
    <w:rsid w:val="00D20829"/>
    <w:rsid w:val="00D20B6B"/>
    <w:rsid w:val="00D20DA8"/>
    <w:rsid w:val="00D21106"/>
    <w:rsid w:val="00D21119"/>
    <w:rsid w:val="00D21456"/>
    <w:rsid w:val="00D2147F"/>
    <w:rsid w:val="00D214DA"/>
    <w:rsid w:val="00D21832"/>
    <w:rsid w:val="00D218E7"/>
    <w:rsid w:val="00D22420"/>
    <w:rsid w:val="00D22840"/>
    <w:rsid w:val="00D22CAA"/>
    <w:rsid w:val="00D231F9"/>
    <w:rsid w:val="00D23629"/>
    <w:rsid w:val="00D24C0A"/>
    <w:rsid w:val="00D24F30"/>
    <w:rsid w:val="00D25E69"/>
    <w:rsid w:val="00D260EF"/>
    <w:rsid w:val="00D2656E"/>
    <w:rsid w:val="00D2692C"/>
    <w:rsid w:val="00D27597"/>
    <w:rsid w:val="00D27BF4"/>
    <w:rsid w:val="00D30211"/>
    <w:rsid w:val="00D308FE"/>
    <w:rsid w:val="00D3097D"/>
    <w:rsid w:val="00D30DB4"/>
    <w:rsid w:val="00D3160C"/>
    <w:rsid w:val="00D31705"/>
    <w:rsid w:val="00D31AEF"/>
    <w:rsid w:val="00D32925"/>
    <w:rsid w:val="00D33405"/>
    <w:rsid w:val="00D33D3B"/>
    <w:rsid w:val="00D347B7"/>
    <w:rsid w:val="00D348EF"/>
    <w:rsid w:val="00D34A66"/>
    <w:rsid w:val="00D34AE3"/>
    <w:rsid w:val="00D352E4"/>
    <w:rsid w:val="00D35D8F"/>
    <w:rsid w:val="00D35E98"/>
    <w:rsid w:val="00D37BB9"/>
    <w:rsid w:val="00D40150"/>
    <w:rsid w:val="00D40222"/>
    <w:rsid w:val="00D4029B"/>
    <w:rsid w:val="00D40723"/>
    <w:rsid w:val="00D4085B"/>
    <w:rsid w:val="00D40B69"/>
    <w:rsid w:val="00D40C71"/>
    <w:rsid w:val="00D4128E"/>
    <w:rsid w:val="00D41D2E"/>
    <w:rsid w:val="00D435C2"/>
    <w:rsid w:val="00D43633"/>
    <w:rsid w:val="00D43F0A"/>
    <w:rsid w:val="00D44CA3"/>
    <w:rsid w:val="00D44CC2"/>
    <w:rsid w:val="00D4511B"/>
    <w:rsid w:val="00D45683"/>
    <w:rsid w:val="00D456FF"/>
    <w:rsid w:val="00D46492"/>
    <w:rsid w:val="00D466BF"/>
    <w:rsid w:val="00D46CD9"/>
    <w:rsid w:val="00D47761"/>
    <w:rsid w:val="00D47A1C"/>
    <w:rsid w:val="00D50482"/>
    <w:rsid w:val="00D509A6"/>
    <w:rsid w:val="00D5152F"/>
    <w:rsid w:val="00D51595"/>
    <w:rsid w:val="00D522D9"/>
    <w:rsid w:val="00D52FD5"/>
    <w:rsid w:val="00D535F5"/>
    <w:rsid w:val="00D544BA"/>
    <w:rsid w:val="00D552ED"/>
    <w:rsid w:val="00D554EC"/>
    <w:rsid w:val="00D56434"/>
    <w:rsid w:val="00D56E63"/>
    <w:rsid w:val="00D571F9"/>
    <w:rsid w:val="00D576C5"/>
    <w:rsid w:val="00D577FB"/>
    <w:rsid w:val="00D578EC"/>
    <w:rsid w:val="00D57AF3"/>
    <w:rsid w:val="00D57FEC"/>
    <w:rsid w:val="00D602D1"/>
    <w:rsid w:val="00D6066F"/>
    <w:rsid w:val="00D60C45"/>
    <w:rsid w:val="00D61215"/>
    <w:rsid w:val="00D61DA9"/>
    <w:rsid w:val="00D622B4"/>
    <w:rsid w:val="00D62A52"/>
    <w:rsid w:val="00D62F92"/>
    <w:rsid w:val="00D63A58"/>
    <w:rsid w:val="00D63B21"/>
    <w:rsid w:val="00D651D6"/>
    <w:rsid w:val="00D652A3"/>
    <w:rsid w:val="00D65486"/>
    <w:rsid w:val="00D65537"/>
    <w:rsid w:val="00D65B8A"/>
    <w:rsid w:val="00D6697F"/>
    <w:rsid w:val="00D66DF3"/>
    <w:rsid w:val="00D66E9C"/>
    <w:rsid w:val="00D6745F"/>
    <w:rsid w:val="00D67BDC"/>
    <w:rsid w:val="00D70180"/>
    <w:rsid w:val="00D701C0"/>
    <w:rsid w:val="00D702C6"/>
    <w:rsid w:val="00D7093E"/>
    <w:rsid w:val="00D718C7"/>
    <w:rsid w:val="00D71D7E"/>
    <w:rsid w:val="00D72D28"/>
    <w:rsid w:val="00D72DB5"/>
    <w:rsid w:val="00D72F6C"/>
    <w:rsid w:val="00D74E16"/>
    <w:rsid w:val="00D753A0"/>
    <w:rsid w:val="00D75B15"/>
    <w:rsid w:val="00D76111"/>
    <w:rsid w:val="00D76286"/>
    <w:rsid w:val="00D7631B"/>
    <w:rsid w:val="00D76856"/>
    <w:rsid w:val="00D77488"/>
    <w:rsid w:val="00D774B4"/>
    <w:rsid w:val="00D77BB3"/>
    <w:rsid w:val="00D77E31"/>
    <w:rsid w:val="00D800AC"/>
    <w:rsid w:val="00D802A1"/>
    <w:rsid w:val="00D805EA"/>
    <w:rsid w:val="00D81116"/>
    <w:rsid w:val="00D81206"/>
    <w:rsid w:val="00D8140A"/>
    <w:rsid w:val="00D81E91"/>
    <w:rsid w:val="00D821C3"/>
    <w:rsid w:val="00D8279C"/>
    <w:rsid w:val="00D82963"/>
    <w:rsid w:val="00D82986"/>
    <w:rsid w:val="00D82992"/>
    <w:rsid w:val="00D82AD4"/>
    <w:rsid w:val="00D82B5C"/>
    <w:rsid w:val="00D8305F"/>
    <w:rsid w:val="00D84F6C"/>
    <w:rsid w:val="00D85999"/>
    <w:rsid w:val="00D85C43"/>
    <w:rsid w:val="00D86AAC"/>
    <w:rsid w:val="00D87334"/>
    <w:rsid w:val="00D877A2"/>
    <w:rsid w:val="00D90139"/>
    <w:rsid w:val="00D906D2"/>
    <w:rsid w:val="00D90AFC"/>
    <w:rsid w:val="00D9109D"/>
    <w:rsid w:val="00D91F43"/>
    <w:rsid w:val="00D928ED"/>
    <w:rsid w:val="00D92987"/>
    <w:rsid w:val="00D92C64"/>
    <w:rsid w:val="00D93389"/>
    <w:rsid w:val="00D9346F"/>
    <w:rsid w:val="00D93932"/>
    <w:rsid w:val="00D93D2A"/>
    <w:rsid w:val="00D940F5"/>
    <w:rsid w:val="00D94395"/>
    <w:rsid w:val="00D949BB"/>
    <w:rsid w:val="00D95026"/>
    <w:rsid w:val="00D956E2"/>
    <w:rsid w:val="00D9573D"/>
    <w:rsid w:val="00D95A82"/>
    <w:rsid w:val="00D95F01"/>
    <w:rsid w:val="00D96163"/>
    <w:rsid w:val="00D96A0E"/>
    <w:rsid w:val="00D973F9"/>
    <w:rsid w:val="00D97EC7"/>
    <w:rsid w:val="00DA05C7"/>
    <w:rsid w:val="00DA1018"/>
    <w:rsid w:val="00DA10C1"/>
    <w:rsid w:val="00DA12C0"/>
    <w:rsid w:val="00DA135A"/>
    <w:rsid w:val="00DA171A"/>
    <w:rsid w:val="00DA1C3B"/>
    <w:rsid w:val="00DA1F38"/>
    <w:rsid w:val="00DA29B0"/>
    <w:rsid w:val="00DA2A8A"/>
    <w:rsid w:val="00DA30BD"/>
    <w:rsid w:val="00DA30F8"/>
    <w:rsid w:val="00DA32B9"/>
    <w:rsid w:val="00DA491F"/>
    <w:rsid w:val="00DA49AD"/>
    <w:rsid w:val="00DA510A"/>
    <w:rsid w:val="00DA566F"/>
    <w:rsid w:val="00DA59FC"/>
    <w:rsid w:val="00DA5D93"/>
    <w:rsid w:val="00DA656A"/>
    <w:rsid w:val="00DA7607"/>
    <w:rsid w:val="00DA77EB"/>
    <w:rsid w:val="00DB03E1"/>
    <w:rsid w:val="00DB0C11"/>
    <w:rsid w:val="00DB1DF7"/>
    <w:rsid w:val="00DB24D4"/>
    <w:rsid w:val="00DB2716"/>
    <w:rsid w:val="00DB2A6C"/>
    <w:rsid w:val="00DB2F69"/>
    <w:rsid w:val="00DB3154"/>
    <w:rsid w:val="00DB389E"/>
    <w:rsid w:val="00DB3A0B"/>
    <w:rsid w:val="00DB3CE5"/>
    <w:rsid w:val="00DB45AC"/>
    <w:rsid w:val="00DB4E9E"/>
    <w:rsid w:val="00DB5283"/>
    <w:rsid w:val="00DB59FC"/>
    <w:rsid w:val="00DB6049"/>
    <w:rsid w:val="00DB65AA"/>
    <w:rsid w:val="00DB7678"/>
    <w:rsid w:val="00DB783F"/>
    <w:rsid w:val="00DC0050"/>
    <w:rsid w:val="00DC020B"/>
    <w:rsid w:val="00DC08F3"/>
    <w:rsid w:val="00DC1453"/>
    <w:rsid w:val="00DC1A0F"/>
    <w:rsid w:val="00DC2220"/>
    <w:rsid w:val="00DC3404"/>
    <w:rsid w:val="00DC371A"/>
    <w:rsid w:val="00DC3B95"/>
    <w:rsid w:val="00DC3E70"/>
    <w:rsid w:val="00DC3F12"/>
    <w:rsid w:val="00DC3FEB"/>
    <w:rsid w:val="00DC4014"/>
    <w:rsid w:val="00DC4AC7"/>
    <w:rsid w:val="00DC538D"/>
    <w:rsid w:val="00DC53E5"/>
    <w:rsid w:val="00DC5712"/>
    <w:rsid w:val="00DC6E52"/>
    <w:rsid w:val="00DC6F4D"/>
    <w:rsid w:val="00DC7B88"/>
    <w:rsid w:val="00DC7F1A"/>
    <w:rsid w:val="00DD017D"/>
    <w:rsid w:val="00DD01CA"/>
    <w:rsid w:val="00DD13C4"/>
    <w:rsid w:val="00DD14AD"/>
    <w:rsid w:val="00DD280E"/>
    <w:rsid w:val="00DD47DD"/>
    <w:rsid w:val="00DD4ACB"/>
    <w:rsid w:val="00DD5298"/>
    <w:rsid w:val="00DD594B"/>
    <w:rsid w:val="00DD5B56"/>
    <w:rsid w:val="00DD5EA1"/>
    <w:rsid w:val="00DD627E"/>
    <w:rsid w:val="00DD6758"/>
    <w:rsid w:val="00DD6963"/>
    <w:rsid w:val="00DD6D4B"/>
    <w:rsid w:val="00DD7546"/>
    <w:rsid w:val="00DD7BED"/>
    <w:rsid w:val="00DE082B"/>
    <w:rsid w:val="00DE0A0D"/>
    <w:rsid w:val="00DE113E"/>
    <w:rsid w:val="00DE20A9"/>
    <w:rsid w:val="00DE20C2"/>
    <w:rsid w:val="00DE2440"/>
    <w:rsid w:val="00DE27A1"/>
    <w:rsid w:val="00DE4416"/>
    <w:rsid w:val="00DE4B34"/>
    <w:rsid w:val="00DE5D2F"/>
    <w:rsid w:val="00DE5EF4"/>
    <w:rsid w:val="00DE5FBD"/>
    <w:rsid w:val="00DE6447"/>
    <w:rsid w:val="00DE767B"/>
    <w:rsid w:val="00DE779D"/>
    <w:rsid w:val="00DE7D34"/>
    <w:rsid w:val="00DF0236"/>
    <w:rsid w:val="00DF10D8"/>
    <w:rsid w:val="00DF1296"/>
    <w:rsid w:val="00DF1C60"/>
    <w:rsid w:val="00DF1EFD"/>
    <w:rsid w:val="00DF203F"/>
    <w:rsid w:val="00DF2292"/>
    <w:rsid w:val="00DF3116"/>
    <w:rsid w:val="00DF351B"/>
    <w:rsid w:val="00DF36B4"/>
    <w:rsid w:val="00DF3D81"/>
    <w:rsid w:val="00DF3E88"/>
    <w:rsid w:val="00DF4060"/>
    <w:rsid w:val="00DF427A"/>
    <w:rsid w:val="00DF429C"/>
    <w:rsid w:val="00DF433C"/>
    <w:rsid w:val="00DF45D7"/>
    <w:rsid w:val="00DF469B"/>
    <w:rsid w:val="00DF51FA"/>
    <w:rsid w:val="00DF6614"/>
    <w:rsid w:val="00DF6C2C"/>
    <w:rsid w:val="00DF7999"/>
    <w:rsid w:val="00E00030"/>
    <w:rsid w:val="00E00204"/>
    <w:rsid w:val="00E00498"/>
    <w:rsid w:val="00E00AE2"/>
    <w:rsid w:val="00E0211E"/>
    <w:rsid w:val="00E026DF"/>
    <w:rsid w:val="00E02711"/>
    <w:rsid w:val="00E03966"/>
    <w:rsid w:val="00E03FCE"/>
    <w:rsid w:val="00E05540"/>
    <w:rsid w:val="00E06106"/>
    <w:rsid w:val="00E066C8"/>
    <w:rsid w:val="00E067CD"/>
    <w:rsid w:val="00E06A07"/>
    <w:rsid w:val="00E06B08"/>
    <w:rsid w:val="00E06DDF"/>
    <w:rsid w:val="00E10326"/>
    <w:rsid w:val="00E10348"/>
    <w:rsid w:val="00E1069C"/>
    <w:rsid w:val="00E10C32"/>
    <w:rsid w:val="00E11858"/>
    <w:rsid w:val="00E11ABE"/>
    <w:rsid w:val="00E11E37"/>
    <w:rsid w:val="00E1298B"/>
    <w:rsid w:val="00E12B89"/>
    <w:rsid w:val="00E12BEB"/>
    <w:rsid w:val="00E12DB9"/>
    <w:rsid w:val="00E13D5A"/>
    <w:rsid w:val="00E14CE3"/>
    <w:rsid w:val="00E14E21"/>
    <w:rsid w:val="00E15A8E"/>
    <w:rsid w:val="00E15ED1"/>
    <w:rsid w:val="00E16040"/>
    <w:rsid w:val="00E1678D"/>
    <w:rsid w:val="00E167EC"/>
    <w:rsid w:val="00E16F31"/>
    <w:rsid w:val="00E17052"/>
    <w:rsid w:val="00E20BD9"/>
    <w:rsid w:val="00E218F7"/>
    <w:rsid w:val="00E22557"/>
    <w:rsid w:val="00E227D4"/>
    <w:rsid w:val="00E23D5E"/>
    <w:rsid w:val="00E23FAF"/>
    <w:rsid w:val="00E24432"/>
    <w:rsid w:val="00E251FD"/>
    <w:rsid w:val="00E25A57"/>
    <w:rsid w:val="00E25E6B"/>
    <w:rsid w:val="00E26195"/>
    <w:rsid w:val="00E26A75"/>
    <w:rsid w:val="00E27035"/>
    <w:rsid w:val="00E30655"/>
    <w:rsid w:val="00E315B0"/>
    <w:rsid w:val="00E31684"/>
    <w:rsid w:val="00E31F39"/>
    <w:rsid w:val="00E321D1"/>
    <w:rsid w:val="00E327D8"/>
    <w:rsid w:val="00E32EE2"/>
    <w:rsid w:val="00E32EE8"/>
    <w:rsid w:val="00E330D0"/>
    <w:rsid w:val="00E330FF"/>
    <w:rsid w:val="00E33FFF"/>
    <w:rsid w:val="00E34C28"/>
    <w:rsid w:val="00E3570A"/>
    <w:rsid w:val="00E3579C"/>
    <w:rsid w:val="00E357FC"/>
    <w:rsid w:val="00E35E5A"/>
    <w:rsid w:val="00E3665D"/>
    <w:rsid w:val="00E37D8F"/>
    <w:rsid w:val="00E37DB2"/>
    <w:rsid w:val="00E37F0E"/>
    <w:rsid w:val="00E4064F"/>
    <w:rsid w:val="00E40C1D"/>
    <w:rsid w:val="00E41362"/>
    <w:rsid w:val="00E4188F"/>
    <w:rsid w:val="00E41B5C"/>
    <w:rsid w:val="00E41D38"/>
    <w:rsid w:val="00E42B2F"/>
    <w:rsid w:val="00E42C26"/>
    <w:rsid w:val="00E4395E"/>
    <w:rsid w:val="00E43AC5"/>
    <w:rsid w:val="00E43EA2"/>
    <w:rsid w:val="00E443E8"/>
    <w:rsid w:val="00E44A6B"/>
    <w:rsid w:val="00E44B6A"/>
    <w:rsid w:val="00E45475"/>
    <w:rsid w:val="00E45528"/>
    <w:rsid w:val="00E459DF"/>
    <w:rsid w:val="00E45CC4"/>
    <w:rsid w:val="00E470E5"/>
    <w:rsid w:val="00E4711B"/>
    <w:rsid w:val="00E47266"/>
    <w:rsid w:val="00E473EF"/>
    <w:rsid w:val="00E5042A"/>
    <w:rsid w:val="00E5095E"/>
    <w:rsid w:val="00E51F7F"/>
    <w:rsid w:val="00E52024"/>
    <w:rsid w:val="00E521FE"/>
    <w:rsid w:val="00E5303A"/>
    <w:rsid w:val="00E5397E"/>
    <w:rsid w:val="00E5486D"/>
    <w:rsid w:val="00E55507"/>
    <w:rsid w:val="00E55791"/>
    <w:rsid w:val="00E55CD8"/>
    <w:rsid w:val="00E5616C"/>
    <w:rsid w:val="00E5627F"/>
    <w:rsid w:val="00E56304"/>
    <w:rsid w:val="00E56724"/>
    <w:rsid w:val="00E56A0A"/>
    <w:rsid w:val="00E571C2"/>
    <w:rsid w:val="00E573C2"/>
    <w:rsid w:val="00E57952"/>
    <w:rsid w:val="00E57BD8"/>
    <w:rsid w:val="00E57E07"/>
    <w:rsid w:val="00E605EA"/>
    <w:rsid w:val="00E61236"/>
    <w:rsid w:val="00E61416"/>
    <w:rsid w:val="00E62809"/>
    <w:rsid w:val="00E62B8C"/>
    <w:rsid w:val="00E62CB9"/>
    <w:rsid w:val="00E63350"/>
    <w:rsid w:val="00E633A5"/>
    <w:rsid w:val="00E64375"/>
    <w:rsid w:val="00E64FFE"/>
    <w:rsid w:val="00E656B7"/>
    <w:rsid w:val="00E65E02"/>
    <w:rsid w:val="00E663BD"/>
    <w:rsid w:val="00E665C4"/>
    <w:rsid w:val="00E669B2"/>
    <w:rsid w:val="00E66CF0"/>
    <w:rsid w:val="00E670D8"/>
    <w:rsid w:val="00E67195"/>
    <w:rsid w:val="00E67472"/>
    <w:rsid w:val="00E67864"/>
    <w:rsid w:val="00E67B23"/>
    <w:rsid w:val="00E67F7B"/>
    <w:rsid w:val="00E6F56F"/>
    <w:rsid w:val="00E70722"/>
    <w:rsid w:val="00E709BE"/>
    <w:rsid w:val="00E7126A"/>
    <w:rsid w:val="00E7131D"/>
    <w:rsid w:val="00E715B1"/>
    <w:rsid w:val="00E71D30"/>
    <w:rsid w:val="00E720E6"/>
    <w:rsid w:val="00E72B55"/>
    <w:rsid w:val="00E73DAB"/>
    <w:rsid w:val="00E7473D"/>
    <w:rsid w:val="00E74900"/>
    <w:rsid w:val="00E74BCC"/>
    <w:rsid w:val="00E74C4E"/>
    <w:rsid w:val="00E75470"/>
    <w:rsid w:val="00E75543"/>
    <w:rsid w:val="00E759EF"/>
    <w:rsid w:val="00E76943"/>
    <w:rsid w:val="00E778EC"/>
    <w:rsid w:val="00E779AC"/>
    <w:rsid w:val="00E809D7"/>
    <w:rsid w:val="00E80C8F"/>
    <w:rsid w:val="00E80E97"/>
    <w:rsid w:val="00E8192A"/>
    <w:rsid w:val="00E8236F"/>
    <w:rsid w:val="00E82693"/>
    <w:rsid w:val="00E82788"/>
    <w:rsid w:val="00E836D1"/>
    <w:rsid w:val="00E83902"/>
    <w:rsid w:val="00E8508B"/>
    <w:rsid w:val="00E85198"/>
    <w:rsid w:val="00E85E8C"/>
    <w:rsid w:val="00E86D99"/>
    <w:rsid w:val="00E87AB7"/>
    <w:rsid w:val="00E900A2"/>
    <w:rsid w:val="00E90267"/>
    <w:rsid w:val="00E90608"/>
    <w:rsid w:val="00E90885"/>
    <w:rsid w:val="00E911CA"/>
    <w:rsid w:val="00E91AF8"/>
    <w:rsid w:val="00E91BBA"/>
    <w:rsid w:val="00E91C1D"/>
    <w:rsid w:val="00E92211"/>
    <w:rsid w:val="00E926D0"/>
    <w:rsid w:val="00E93AC9"/>
    <w:rsid w:val="00E93BA7"/>
    <w:rsid w:val="00E93BA8"/>
    <w:rsid w:val="00E93E47"/>
    <w:rsid w:val="00E941B4"/>
    <w:rsid w:val="00E943BD"/>
    <w:rsid w:val="00E94890"/>
    <w:rsid w:val="00E949D8"/>
    <w:rsid w:val="00E958B0"/>
    <w:rsid w:val="00E958E3"/>
    <w:rsid w:val="00E9595B"/>
    <w:rsid w:val="00E969FB"/>
    <w:rsid w:val="00E96DAA"/>
    <w:rsid w:val="00EA22AC"/>
    <w:rsid w:val="00EA2860"/>
    <w:rsid w:val="00EA2B99"/>
    <w:rsid w:val="00EA2C76"/>
    <w:rsid w:val="00EA2CBA"/>
    <w:rsid w:val="00EA3840"/>
    <w:rsid w:val="00EA3888"/>
    <w:rsid w:val="00EA3944"/>
    <w:rsid w:val="00EA42EF"/>
    <w:rsid w:val="00EA5168"/>
    <w:rsid w:val="00EA5FB2"/>
    <w:rsid w:val="00EA6556"/>
    <w:rsid w:val="00EA74BA"/>
    <w:rsid w:val="00EA74C5"/>
    <w:rsid w:val="00EA7B22"/>
    <w:rsid w:val="00EA7F16"/>
    <w:rsid w:val="00EB02CD"/>
    <w:rsid w:val="00EB03BC"/>
    <w:rsid w:val="00EB0D45"/>
    <w:rsid w:val="00EB15FC"/>
    <w:rsid w:val="00EB191C"/>
    <w:rsid w:val="00EB1A0D"/>
    <w:rsid w:val="00EB1B0A"/>
    <w:rsid w:val="00EB2466"/>
    <w:rsid w:val="00EB2BA7"/>
    <w:rsid w:val="00EB3691"/>
    <w:rsid w:val="00EB37D2"/>
    <w:rsid w:val="00EB3C82"/>
    <w:rsid w:val="00EB502C"/>
    <w:rsid w:val="00EB591B"/>
    <w:rsid w:val="00EB5C18"/>
    <w:rsid w:val="00EB608C"/>
    <w:rsid w:val="00EB61C6"/>
    <w:rsid w:val="00EB6746"/>
    <w:rsid w:val="00EB6B9A"/>
    <w:rsid w:val="00EB6BE7"/>
    <w:rsid w:val="00EB6E85"/>
    <w:rsid w:val="00EC006F"/>
    <w:rsid w:val="00EC055C"/>
    <w:rsid w:val="00EC07FE"/>
    <w:rsid w:val="00EC0B27"/>
    <w:rsid w:val="00EC2555"/>
    <w:rsid w:val="00EC2CE5"/>
    <w:rsid w:val="00EC33BA"/>
    <w:rsid w:val="00EC50ED"/>
    <w:rsid w:val="00EC53A3"/>
    <w:rsid w:val="00EC59CB"/>
    <w:rsid w:val="00EC5AC5"/>
    <w:rsid w:val="00EC678B"/>
    <w:rsid w:val="00EC710B"/>
    <w:rsid w:val="00EC720F"/>
    <w:rsid w:val="00ED0343"/>
    <w:rsid w:val="00ED04D9"/>
    <w:rsid w:val="00ED0B8F"/>
    <w:rsid w:val="00ED0C11"/>
    <w:rsid w:val="00ED0DF2"/>
    <w:rsid w:val="00ED1477"/>
    <w:rsid w:val="00ED1A12"/>
    <w:rsid w:val="00ED1B7C"/>
    <w:rsid w:val="00ED1C39"/>
    <w:rsid w:val="00ED217F"/>
    <w:rsid w:val="00ED2485"/>
    <w:rsid w:val="00ED26D7"/>
    <w:rsid w:val="00ED316F"/>
    <w:rsid w:val="00ED39D5"/>
    <w:rsid w:val="00ED4193"/>
    <w:rsid w:val="00ED5D04"/>
    <w:rsid w:val="00ED5FD0"/>
    <w:rsid w:val="00ED65AF"/>
    <w:rsid w:val="00ED6A14"/>
    <w:rsid w:val="00ED773E"/>
    <w:rsid w:val="00ED7795"/>
    <w:rsid w:val="00EE06F8"/>
    <w:rsid w:val="00EE09AB"/>
    <w:rsid w:val="00EE0B03"/>
    <w:rsid w:val="00EE0B8D"/>
    <w:rsid w:val="00EE0EF2"/>
    <w:rsid w:val="00EE1AEE"/>
    <w:rsid w:val="00EE2EA2"/>
    <w:rsid w:val="00EE2FE3"/>
    <w:rsid w:val="00EE31F3"/>
    <w:rsid w:val="00EE369F"/>
    <w:rsid w:val="00EE4AEE"/>
    <w:rsid w:val="00EE6241"/>
    <w:rsid w:val="00EE658E"/>
    <w:rsid w:val="00EE667A"/>
    <w:rsid w:val="00EE678C"/>
    <w:rsid w:val="00EE746F"/>
    <w:rsid w:val="00EE783C"/>
    <w:rsid w:val="00EF0798"/>
    <w:rsid w:val="00EF0E29"/>
    <w:rsid w:val="00EF10F7"/>
    <w:rsid w:val="00EF147A"/>
    <w:rsid w:val="00EF14F3"/>
    <w:rsid w:val="00EF15B3"/>
    <w:rsid w:val="00EF2581"/>
    <w:rsid w:val="00EF3750"/>
    <w:rsid w:val="00EF38BF"/>
    <w:rsid w:val="00EF3AB4"/>
    <w:rsid w:val="00EF3AC3"/>
    <w:rsid w:val="00EF414D"/>
    <w:rsid w:val="00EF4C3F"/>
    <w:rsid w:val="00EF4CE0"/>
    <w:rsid w:val="00EF5D86"/>
    <w:rsid w:val="00EF637C"/>
    <w:rsid w:val="00EF6535"/>
    <w:rsid w:val="00EF698E"/>
    <w:rsid w:val="00EF6D58"/>
    <w:rsid w:val="00EF6E3E"/>
    <w:rsid w:val="00EF7590"/>
    <w:rsid w:val="00EF7685"/>
    <w:rsid w:val="00EF786E"/>
    <w:rsid w:val="00EF7A5E"/>
    <w:rsid w:val="00F0007B"/>
    <w:rsid w:val="00F0072B"/>
    <w:rsid w:val="00F00AF5"/>
    <w:rsid w:val="00F00BC4"/>
    <w:rsid w:val="00F0175D"/>
    <w:rsid w:val="00F037D8"/>
    <w:rsid w:val="00F0385A"/>
    <w:rsid w:val="00F03D87"/>
    <w:rsid w:val="00F04100"/>
    <w:rsid w:val="00F05979"/>
    <w:rsid w:val="00F059A3"/>
    <w:rsid w:val="00F06F0F"/>
    <w:rsid w:val="00F1003C"/>
    <w:rsid w:val="00F10082"/>
    <w:rsid w:val="00F10863"/>
    <w:rsid w:val="00F10C79"/>
    <w:rsid w:val="00F10E66"/>
    <w:rsid w:val="00F10E99"/>
    <w:rsid w:val="00F1193F"/>
    <w:rsid w:val="00F119F6"/>
    <w:rsid w:val="00F12021"/>
    <w:rsid w:val="00F1209C"/>
    <w:rsid w:val="00F12F8D"/>
    <w:rsid w:val="00F1324F"/>
    <w:rsid w:val="00F134B9"/>
    <w:rsid w:val="00F168AD"/>
    <w:rsid w:val="00F16B1F"/>
    <w:rsid w:val="00F16B5C"/>
    <w:rsid w:val="00F16C8B"/>
    <w:rsid w:val="00F171C1"/>
    <w:rsid w:val="00F17320"/>
    <w:rsid w:val="00F175EB"/>
    <w:rsid w:val="00F17F3E"/>
    <w:rsid w:val="00F20211"/>
    <w:rsid w:val="00F214F3"/>
    <w:rsid w:val="00F216B4"/>
    <w:rsid w:val="00F22702"/>
    <w:rsid w:val="00F22772"/>
    <w:rsid w:val="00F2289D"/>
    <w:rsid w:val="00F2334A"/>
    <w:rsid w:val="00F23F07"/>
    <w:rsid w:val="00F24A1A"/>
    <w:rsid w:val="00F24D72"/>
    <w:rsid w:val="00F25607"/>
    <w:rsid w:val="00F25F8B"/>
    <w:rsid w:val="00F261A2"/>
    <w:rsid w:val="00F27E66"/>
    <w:rsid w:val="00F27E93"/>
    <w:rsid w:val="00F30092"/>
    <w:rsid w:val="00F308E8"/>
    <w:rsid w:val="00F30D0B"/>
    <w:rsid w:val="00F3123E"/>
    <w:rsid w:val="00F31A6C"/>
    <w:rsid w:val="00F31D07"/>
    <w:rsid w:val="00F31DAF"/>
    <w:rsid w:val="00F321D7"/>
    <w:rsid w:val="00F32A5F"/>
    <w:rsid w:val="00F332C2"/>
    <w:rsid w:val="00F33CD0"/>
    <w:rsid w:val="00F34287"/>
    <w:rsid w:val="00F34C96"/>
    <w:rsid w:val="00F34ECE"/>
    <w:rsid w:val="00F3576F"/>
    <w:rsid w:val="00F36DAE"/>
    <w:rsid w:val="00F37CE6"/>
    <w:rsid w:val="00F37DA0"/>
    <w:rsid w:val="00F40073"/>
    <w:rsid w:val="00F40E0C"/>
    <w:rsid w:val="00F416EB"/>
    <w:rsid w:val="00F4181A"/>
    <w:rsid w:val="00F418B6"/>
    <w:rsid w:val="00F41F4F"/>
    <w:rsid w:val="00F42BD3"/>
    <w:rsid w:val="00F42CCC"/>
    <w:rsid w:val="00F43110"/>
    <w:rsid w:val="00F4359B"/>
    <w:rsid w:val="00F43612"/>
    <w:rsid w:val="00F43764"/>
    <w:rsid w:val="00F43A6B"/>
    <w:rsid w:val="00F43B0D"/>
    <w:rsid w:val="00F4424E"/>
    <w:rsid w:val="00F450FF"/>
    <w:rsid w:val="00F45881"/>
    <w:rsid w:val="00F45B82"/>
    <w:rsid w:val="00F45DBB"/>
    <w:rsid w:val="00F460EB"/>
    <w:rsid w:val="00F46141"/>
    <w:rsid w:val="00F46CDC"/>
    <w:rsid w:val="00F46FDE"/>
    <w:rsid w:val="00F470E3"/>
    <w:rsid w:val="00F472A9"/>
    <w:rsid w:val="00F472FC"/>
    <w:rsid w:val="00F474C6"/>
    <w:rsid w:val="00F47B4F"/>
    <w:rsid w:val="00F47E3B"/>
    <w:rsid w:val="00F510FE"/>
    <w:rsid w:val="00F5209A"/>
    <w:rsid w:val="00F52383"/>
    <w:rsid w:val="00F52425"/>
    <w:rsid w:val="00F529A4"/>
    <w:rsid w:val="00F53E93"/>
    <w:rsid w:val="00F53F0D"/>
    <w:rsid w:val="00F53FD0"/>
    <w:rsid w:val="00F53FFA"/>
    <w:rsid w:val="00F542EA"/>
    <w:rsid w:val="00F54464"/>
    <w:rsid w:val="00F546AA"/>
    <w:rsid w:val="00F54BB9"/>
    <w:rsid w:val="00F554A0"/>
    <w:rsid w:val="00F55E25"/>
    <w:rsid w:val="00F5619B"/>
    <w:rsid w:val="00F5785D"/>
    <w:rsid w:val="00F579CE"/>
    <w:rsid w:val="00F62739"/>
    <w:rsid w:val="00F629D0"/>
    <w:rsid w:val="00F6307F"/>
    <w:rsid w:val="00F6314A"/>
    <w:rsid w:val="00F63651"/>
    <w:rsid w:val="00F637B3"/>
    <w:rsid w:val="00F637C3"/>
    <w:rsid w:val="00F63972"/>
    <w:rsid w:val="00F64101"/>
    <w:rsid w:val="00F64256"/>
    <w:rsid w:val="00F64317"/>
    <w:rsid w:val="00F64412"/>
    <w:rsid w:val="00F648D7"/>
    <w:rsid w:val="00F64B5D"/>
    <w:rsid w:val="00F65BFF"/>
    <w:rsid w:val="00F65F52"/>
    <w:rsid w:val="00F6658C"/>
    <w:rsid w:val="00F6691B"/>
    <w:rsid w:val="00F6736A"/>
    <w:rsid w:val="00F67F4B"/>
    <w:rsid w:val="00F7058C"/>
    <w:rsid w:val="00F70698"/>
    <w:rsid w:val="00F70783"/>
    <w:rsid w:val="00F70E23"/>
    <w:rsid w:val="00F71498"/>
    <w:rsid w:val="00F715D4"/>
    <w:rsid w:val="00F71F8A"/>
    <w:rsid w:val="00F721C8"/>
    <w:rsid w:val="00F727A7"/>
    <w:rsid w:val="00F731C7"/>
    <w:rsid w:val="00F73F1F"/>
    <w:rsid w:val="00F75165"/>
    <w:rsid w:val="00F752C6"/>
    <w:rsid w:val="00F762FE"/>
    <w:rsid w:val="00F77059"/>
    <w:rsid w:val="00F774E6"/>
    <w:rsid w:val="00F77743"/>
    <w:rsid w:val="00F777A6"/>
    <w:rsid w:val="00F80181"/>
    <w:rsid w:val="00F81058"/>
    <w:rsid w:val="00F813C5"/>
    <w:rsid w:val="00F81DC4"/>
    <w:rsid w:val="00F825AC"/>
    <w:rsid w:val="00F839DE"/>
    <w:rsid w:val="00F83A2A"/>
    <w:rsid w:val="00F84808"/>
    <w:rsid w:val="00F84CB6"/>
    <w:rsid w:val="00F851E0"/>
    <w:rsid w:val="00F858A1"/>
    <w:rsid w:val="00F85BD3"/>
    <w:rsid w:val="00F86448"/>
    <w:rsid w:val="00F8682C"/>
    <w:rsid w:val="00F86BA8"/>
    <w:rsid w:val="00F8792C"/>
    <w:rsid w:val="00F87DD8"/>
    <w:rsid w:val="00F90C0E"/>
    <w:rsid w:val="00F90E18"/>
    <w:rsid w:val="00F90E1B"/>
    <w:rsid w:val="00F914EE"/>
    <w:rsid w:val="00F91AE6"/>
    <w:rsid w:val="00F92013"/>
    <w:rsid w:val="00F92025"/>
    <w:rsid w:val="00F93EC6"/>
    <w:rsid w:val="00F93FAB"/>
    <w:rsid w:val="00F948DD"/>
    <w:rsid w:val="00F94974"/>
    <w:rsid w:val="00F9602A"/>
    <w:rsid w:val="00F966F5"/>
    <w:rsid w:val="00F976DC"/>
    <w:rsid w:val="00F97E40"/>
    <w:rsid w:val="00FA00E1"/>
    <w:rsid w:val="00FA02A3"/>
    <w:rsid w:val="00FA03A5"/>
    <w:rsid w:val="00FA1548"/>
    <w:rsid w:val="00FA1617"/>
    <w:rsid w:val="00FA1EE5"/>
    <w:rsid w:val="00FA206D"/>
    <w:rsid w:val="00FA2448"/>
    <w:rsid w:val="00FA2804"/>
    <w:rsid w:val="00FA3D40"/>
    <w:rsid w:val="00FA4364"/>
    <w:rsid w:val="00FA4CAA"/>
    <w:rsid w:val="00FA632E"/>
    <w:rsid w:val="00FA6598"/>
    <w:rsid w:val="00FA66F4"/>
    <w:rsid w:val="00FA6A98"/>
    <w:rsid w:val="00FA6C5B"/>
    <w:rsid w:val="00FA73BD"/>
    <w:rsid w:val="00FA79C4"/>
    <w:rsid w:val="00FB011F"/>
    <w:rsid w:val="00FB020D"/>
    <w:rsid w:val="00FB0268"/>
    <w:rsid w:val="00FB02A2"/>
    <w:rsid w:val="00FB0827"/>
    <w:rsid w:val="00FB0A59"/>
    <w:rsid w:val="00FB12AF"/>
    <w:rsid w:val="00FB1A4D"/>
    <w:rsid w:val="00FB1E5D"/>
    <w:rsid w:val="00FB2310"/>
    <w:rsid w:val="00FB2C82"/>
    <w:rsid w:val="00FB2E10"/>
    <w:rsid w:val="00FB2E45"/>
    <w:rsid w:val="00FB329E"/>
    <w:rsid w:val="00FB386A"/>
    <w:rsid w:val="00FB38E2"/>
    <w:rsid w:val="00FB39A5"/>
    <w:rsid w:val="00FB4182"/>
    <w:rsid w:val="00FB4DA7"/>
    <w:rsid w:val="00FB4DA9"/>
    <w:rsid w:val="00FB51D8"/>
    <w:rsid w:val="00FB5585"/>
    <w:rsid w:val="00FB5834"/>
    <w:rsid w:val="00FB5B90"/>
    <w:rsid w:val="00FB600A"/>
    <w:rsid w:val="00FB69A9"/>
    <w:rsid w:val="00FB6CCE"/>
    <w:rsid w:val="00FB7067"/>
    <w:rsid w:val="00FB75F2"/>
    <w:rsid w:val="00FB7C76"/>
    <w:rsid w:val="00FB7CCC"/>
    <w:rsid w:val="00FC07D5"/>
    <w:rsid w:val="00FC0D47"/>
    <w:rsid w:val="00FC10F4"/>
    <w:rsid w:val="00FC132B"/>
    <w:rsid w:val="00FC19CB"/>
    <w:rsid w:val="00FC204F"/>
    <w:rsid w:val="00FC2650"/>
    <w:rsid w:val="00FC2D0C"/>
    <w:rsid w:val="00FC320F"/>
    <w:rsid w:val="00FC37D3"/>
    <w:rsid w:val="00FC3BA9"/>
    <w:rsid w:val="00FC509B"/>
    <w:rsid w:val="00FC51F1"/>
    <w:rsid w:val="00FC564D"/>
    <w:rsid w:val="00FC56E1"/>
    <w:rsid w:val="00FC634D"/>
    <w:rsid w:val="00FC6D5E"/>
    <w:rsid w:val="00FC6E28"/>
    <w:rsid w:val="00FC70A9"/>
    <w:rsid w:val="00FC71DC"/>
    <w:rsid w:val="00FC791C"/>
    <w:rsid w:val="00FC7D37"/>
    <w:rsid w:val="00FC7F5C"/>
    <w:rsid w:val="00FD00A3"/>
    <w:rsid w:val="00FD215C"/>
    <w:rsid w:val="00FD247D"/>
    <w:rsid w:val="00FD37A6"/>
    <w:rsid w:val="00FD3952"/>
    <w:rsid w:val="00FD3FDA"/>
    <w:rsid w:val="00FD432E"/>
    <w:rsid w:val="00FD480F"/>
    <w:rsid w:val="00FD4A86"/>
    <w:rsid w:val="00FD4AD2"/>
    <w:rsid w:val="00FD4D84"/>
    <w:rsid w:val="00FD6C1E"/>
    <w:rsid w:val="00FD7389"/>
    <w:rsid w:val="00FD73CB"/>
    <w:rsid w:val="00FD7B85"/>
    <w:rsid w:val="00FD7C9F"/>
    <w:rsid w:val="00FE04A4"/>
    <w:rsid w:val="00FE1008"/>
    <w:rsid w:val="00FE1083"/>
    <w:rsid w:val="00FE1DBE"/>
    <w:rsid w:val="00FE20B8"/>
    <w:rsid w:val="00FE241A"/>
    <w:rsid w:val="00FE2C3B"/>
    <w:rsid w:val="00FE38D1"/>
    <w:rsid w:val="00FE3EA1"/>
    <w:rsid w:val="00FE40A0"/>
    <w:rsid w:val="00FE444A"/>
    <w:rsid w:val="00FE4A2F"/>
    <w:rsid w:val="00FE4FED"/>
    <w:rsid w:val="00FE58F3"/>
    <w:rsid w:val="00FE5EFA"/>
    <w:rsid w:val="00FE605D"/>
    <w:rsid w:val="00FE65BA"/>
    <w:rsid w:val="00FE7359"/>
    <w:rsid w:val="00FF0379"/>
    <w:rsid w:val="00FF063F"/>
    <w:rsid w:val="00FF11F3"/>
    <w:rsid w:val="00FF133F"/>
    <w:rsid w:val="00FF16C2"/>
    <w:rsid w:val="00FF19B7"/>
    <w:rsid w:val="00FF1A30"/>
    <w:rsid w:val="00FF1CF7"/>
    <w:rsid w:val="00FF213F"/>
    <w:rsid w:val="00FF2302"/>
    <w:rsid w:val="00FF27ED"/>
    <w:rsid w:val="00FF2EA9"/>
    <w:rsid w:val="00FF3C1E"/>
    <w:rsid w:val="00FF489E"/>
    <w:rsid w:val="00FF496E"/>
    <w:rsid w:val="00FF4CF3"/>
    <w:rsid w:val="00FF51D2"/>
    <w:rsid w:val="00FF5236"/>
    <w:rsid w:val="00FF59C6"/>
    <w:rsid w:val="00FF622F"/>
    <w:rsid w:val="00FF6B78"/>
    <w:rsid w:val="00FF773D"/>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E8DD19CA-2039-4EE0-8EE8-CFD21225E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D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题注,条目"/>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qFormat/>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4A77C7"/>
    <w:rPr>
      <w:color w:val="605E5C"/>
      <w:shd w:val="clear" w:color="auto" w:fill="E1DFDD"/>
    </w:rPr>
  </w:style>
  <w:style w:type="character" w:styleId="FollowedHyperlink">
    <w:name w:val="FollowedHyperlink"/>
    <w:basedOn w:val="DefaultParagraphFont"/>
    <w:uiPriority w:val="99"/>
    <w:semiHidden/>
    <w:unhideWhenUsed/>
    <w:rsid w:val="004A77C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6343">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62534454">
      <w:bodyDiv w:val="1"/>
      <w:marLeft w:val="0"/>
      <w:marRight w:val="0"/>
      <w:marTop w:val="0"/>
      <w:marBottom w:val="0"/>
      <w:divBdr>
        <w:top w:val="none" w:sz="0" w:space="0" w:color="auto"/>
        <w:left w:val="none" w:sz="0" w:space="0" w:color="auto"/>
        <w:bottom w:val="none" w:sz="0" w:space="0" w:color="auto"/>
        <w:right w:val="none" w:sz="0" w:space="0" w:color="auto"/>
      </w:divBdr>
    </w:div>
    <w:div w:id="81997426">
      <w:bodyDiv w:val="1"/>
      <w:marLeft w:val="0"/>
      <w:marRight w:val="0"/>
      <w:marTop w:val="0"/>
      <w:marBottom w:val="0"/>
      <w:divBdr>
        <w:top w:val="none" w:sz="0" w:space="0" w:color="auto"/>
        <w:left w:val="none" w:sz="0" w:space="0" w:color="auto"/>
        <w:bottom w:val="none" w:sz="0" w:space="0" w:color="auto"/>
        <w:right w:val="none" w:sz="0" w:space="0" w:color="auto"/>
      </w:divBdr>
      <w:divsChild>
        <w:div w:id="781464329">
          <w:marLeft w:val="547"/>
          <w:marRight w:val="0"/>
          <w:marTop w:val="0"/>
          <w:marBottom w:val="0"/>
          <w:divBdr>
            <w:top w:val="none" w:sz="0" w:space="0" w:color="auto"/>
            <w:left w:val="none" w:sz="0" w:space="0" w:color="auto"/>
            <w:bottom w:val="none" w:sz="0" w:space="0" w:color="auto"/>
            <w:right w:val="none" w:sz="0" w:space="0" w:color="auto"/>
          </w:divBdr>
        </w:div>
      </w:divsChild>
    </w:div>
    <w:div w:id="84763640">
      <w:bodyDiv w:val="1"/>
      <w:marLeft w:val="0"/>
      <w:marRight w:val="0"/>
      <w:marTop w:val="0"/>
      <w:marBottom w:val="0"/>
      <w:divBdr>
        <w:top w:val="none" w:sz="0" w:space="0" w:color="auto"/>
        <w:left w:val="none" w:sz="0" w:space="0" w:color="auto"/>
        <w:bottom w:val="none" w:sz="0" w:space="0" w:color="auto"/>
        <w:right w:val="none" w:sz="0" w:space="0" w:color="auto"/>
      </w:divBdr>
      <w:divsChild>
        <w:div w:id="880634724">
          <w:marLeft w:val="1267"/>
          <w:marRight w:val="0"/>
          <w:marTop w:val="0"/>
          <w:marBottom w:val="0"/>
          <w:divBdr>
            <w:top w:val="none" w:sz="0" w:space="0" w:color="auto"/>
            <w:left w:val="none" w:sz="0" w:space="0" w:color="auto"/>
            <w:bottom w:val="none" w:sz="0" w:space="0" w:color="auto"/>
            <w:right w:val="none" w:sz="0" w:space="0" w:color="auto"/>
          </w:divBdr>
        </w:div>
      </w:divsChild>
    </w:div>
    <w:div w:id="13272259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1706812">
      <w:bodyDiv w:val="1"/>
      <w:marLeft w:val="0"/>
      <w:marRight w:val="0"/>
      <w:marTop w:val="0"/>
      <w:marBottom w:val="0"/>
      <w:divBdr>
        <w:top w:val="none" w:sz="0" w:space="0" w:color="auto"/>
        <w:left w:val="none" w:sz="0" w:space="0" w:color="auto"/>
        <w:bottom w:val="none" w:sz="0" w:space="0" w:color="auto"/>
        <w:right w:val="none" w:sz="0" w:space="0" w:color="auto"/>
      </w:divBdr>
    </w:div>
    <w:div w:id="163516634">
      <w:bodyDiv w:val="1"/>
      <w:marLeft w:val="0"/>
      <w:marRight w:val="0"/>
      <w:marTop w:val="0"/>
      <w:marBottom w:val="0"/>
      <w:divBdr>
        <w:top w:val="none" w:sz="0" w:space="0" w:color="auto"/>
        <w:left w:val="none" w:sz="0" w:space="0" w:color="auto"/>
        <w:bottom w:val="none" w:sz="0" w:space="0" w:color="auto"/>
        <w:right w:val="none" w:sz="0" w:space="0" w:color="auto"/>
      </w:divBdr>
    </w:div>
    <w:div w:id="171799742">
      <w:bodyDiv w:val="1"/>
      <w:marLeft w:val="0"/>
      <w:marRight w:val="0"/>
      <w:marTop w:val="0"/>
      <w:marBottom w:val="0"/>
      <w:divBdr>
        <w:top w:val="none" w:sz="0" w:space="0" w:color="auto"/>
        <w:left w:val="none" w:sz="0" w:space="0" w:color="auto"/>
        <w:bottom w:val="none" w:sz="0" w:space="0" w:color="auto"/>
        <w:right w:val="none" w:sz="0" w:space="0" w:color="auto"/>
      </w:divBdr>
      <w:divsChild>
        <w:div w:id="1062871316">
          <w:marLeft w:val="0"/>
          <w:marRight w:val="0"/>
          <w:marTop w:val="0"/>
          <w:marBottom w:val="0"/>
          <w:divBdr>
            <w:top w:val="none" w:sz="0" w:space="0" w:color="auto"/>
            <w:left w:val="none" w:sz="0" w:space="0" w:color="auto"/>
            <w:bottom w:val="none" w:sz="0" w:space="0" w:color="auto"/>
            <w:right w:val="none" w:sz="0" w:space="0" w:color="auto"/>
          </w:divBdr>
          <w:divsChild>
            <w:div w:id="17044181">
              <w:marLeft w:val="0"/>
              <w:marRight w:val="0"/>
              <w:marTop w:val="0"/>
              <w:marBottom w:val="0"/>
              <w:divBdr>
                <w:top w:val="none" w:sz="0" w:space="0" w:color="auto"/>
                <w:left w:val="none" w:sz="0" w:space="0" w:color="auto"/>
                <w:bottom w:val="none" w:sz="0" w:space="0" w:color="auto"/>
                <w:right w:val="none" w:sz="0" w:space="0" w:color="auto"/>
              </w:divBdr>
            </w:div>
            <w:div w:id="17590105">
              <w:marLeft w:val="0"/>
              <w:marRight w:val="0"/>
              <w:marTop w:val="0"/>
              <w:marBottom w:val="0"/>
              <w:divBdr>
                <w:top w:val="none" w:sz="0" w:space="0" w:color="auto"/>
                <w:left w:val="none" w:sz="0" w:space="0" w:color="auto"/>
                <w:bottom w:val="none" w:sz="0" w:space="0" w:color="auto"/>
                <w:right w:val="none" w:sz="0" w:space="0" w:color="auto"/>
              </w:divBdr>
            </w:div>
            <w:div w:id="42952159">
              <w:marLeft w:val="0"/>
              <w:marRight w:val="0"/>
              <w:marTop w:val="0"/>
              <w:marBottom w:val="0"/>
              <w:divBdr>
                <w:top w:val="none" w:sz="0" w:space="0" w:color="auto"/>
                <w:left w:val="none" w:sz="0" w:space="0" w:color="auto"/>
                <w:bottom w:val="none" w:sz="0" w:space="0" w:color="auto"/>
                <w:right w:val="none" w:sz="0" w:space="0" w:color="auto"/>
              </w:divBdr>
            </w:div>
            <w:div w:id="47268333">
              <w:marLeft w:val="0"/>
              <w:marRight w:val="0"/>
              <w:marTop w:val="0"/>
              <w:marBottom w:val="0"/>
              <w:divBdr>
                <w:top w:val="none" w:sz="0" w:space="0" w:color="auto"/>
                <w:left w:val="none" w:sz="0" w:space="0" w:color="auto"/>
                <w:bottom w:val="none" w:sz="0" w:space="0" w:color="auto"/>
                <w:right w:val="none" w:sz="0" w:space="0" w:color="auto"/>
              </w:divBdr>
            </w:div>
            <w:div w:id="49577915">
              <w:marLeft w:val="0"/>
              <w:marRight w:val="0"/>
              <w:marTop w:val="0"/>
              <w:marBottom w:val="0"/>
              <w:divBdr>
                <w:top w:val="none" w:sz="0" w:space="0" w:color="auto"/>
                <w:left w:val="none" w:sz="0" w:space="0" w:color="auto"/>
                <w:bottom w:val="none" w:sz="0" w:space="0" w:color="auto"/>
                <w:right w:val="none" w:sz="0" w:space="0" w:color="auto"/>
              </w:divBdr>
            </w:div>
            <w:div w:id="67046704">
              <w:marLeft w:val="0"/>
              <w:marRight w:val="0"/>
              <w:marTop w:val="0"/>
              <w:marBottom w:val="0"/>
              <w:divBdr>
                <w:top w:val="none" w:sz="0" w:space="0" w:color="auto"/>
                <w:left w:val="none" w:sz="0" w:space="0" w:color="auto"/>
                <w:bottom w:val="none" w:sz="0" w:space="0" w:color="auto"/>
                <w:right w:val="none" w:sz="0" w:space="0" w:color="auto"/>
              </w:divBdr>
            </w:div>
            <w:div w:id="75249431">
              <w:marLeft w:val="0"/>
              <w:marRight w:val="0"/>
              <w:marTop w:val="0"/>
              <w:marBottom w:val="0"/>
              <w:divBdr>
                <w:top w:val="none" w:sz="0" w:space="0" w:color="auto"/>
                <w:left w:val="none" w:sz="0" w:space="0" w:color="auto"/>
                <w:bottom w:val="none" w:sz="0" w:space="0" w:color="auto"/>
                <w:right w:val="none" w:sz="0" w:space="0" w:color="auto"/>
              </w:divBdr>
            </w:div>
            <w:div w:id="77291120">
              <w:marLeft w:val="0"/>
              <w:marRight w:val="0"/>
              <w:marTop w:val="0"/>
              <w:marBottom w:val="0"/>
              <w:divBdr>
                <w:top w:val="none" w:sz="0" w:space="0" w:color="auto"/>
                <w:left w:val="none" w:sz="0" w:space="0" w:color="auto"/>
                <w:bottom w:val="none" w:sz="0" w:space="0" w:color="auto"/>
                <w:right w:val="none" w:sz="0" w:space="0" w:color="auto"/>
              </w:divBdr>
            </w:div>
            <w:div w:id="100882436">
              <w:marLeft w:val="0"/>
              <w:marRight w:val="0"/>
              <w:marTop w:val="0"/>
              <w:marBottom w:val="0"/>
              <w:divBdr>
                <w:top w:val="none" w:sz="0" w:space="0" w:color="auto"/>
                <w:left w:val="none" w:sz="0" w:space="0" w:color="auto"/>
                <w:bottom w:val="none" w:sz="0" w:space="0" w:color="auto"/>
                <w:right w:val="none" w:sz="0" w:space="0" w:color="auto"/>
              </w:divBdr>
            </w:div>
            <w:div w:id="124276672">
              <w:marLeft w:val="0"/>
              <w:marRight w:val="0"/>
              <w:marTop w:val="0"/>
              <w:marBottom w:val="0"/>
              <w:divBdr>
                <w:top w:val="none" w:sz="0" w:space="0" w:color="auto"/>
                <w:left w:val="none" w:sz="0" w:space="0" w:color="auto"/>
                <w:bottom w:val="none" w:sz="0" w:space="0" w:color="auto"/>
                <w:right w:val="none" w:sz="0" w:space="0" w:color="auto"/>
              </w:divBdr>
            </w:div>
            <w:div w:id="125395510">
              <w:marLeft w:val="0"/>
              <w:marRight w:val="0"/>
              <w:marTop w:val="0"/>
              <w:marBottom w:val="0"/>
              <w:divBdr>
                <w:top w:val="none" w:sz="0" w:space="0" w:color="auto"/>
                <w:left w:val="none" w:sz="0" w:space="0" w:color="auto"/>
                <w:bottom w:val="none" w:sz="0" w:space="0" w:color="auto"/>
                <w:right w:val="none" w:sz="0" w:space="0" w:color="auto"/>
              </w:divBdr>
            </w:div>
            <w:div w:id="139469659">
              <w:marLeft w:val="0"/>
              <w:marRight w:val="0"/>
              <w:marTop w:val="0"/>
              <w:marBottom w:val="0"/>
              <w:divBdr>
                <w:top w:val="none" w:sz="0" w:space="0" w:color="auto"/>
                <w:left w:val="none" w:sz="0" w:space="0" w:color="auto"/>
                <w:bottom w:val="none" w:sz="0" w:space="0" w:color="auto"/>
                <w:right w:val="none" w:sz="0" w:space="0" w:color="auto"/>
              </w:divBdr>
            </w:div>
            <w:div w:id="140736849">
              <w:marLeft w:val="0"/>
              <w:marRight w:val="0"/>
              <w:marTop w:val="0"/>
              <w:marBottom w:val="0"/>
              <w:divBdr>
                <w:top w:val="none" w:sz="0" w:space="0" w:color="auto"/>
                <w:left w:val="none" w:sz="0" w:space="0" w:color="auto"/>
                <w:bottom w:val="none" w:sz="0" w:space="0" w:color="auto"/>
                <w:right w:val="none" w:sz="0" w:space="0" w:color="auto"/>
              </w:divBdr>
            </w:div>
            <w:div w:id="143086906">
              <w:marLeft w:val="0"/>
              <w:marRight w:val="0"/>
              <w:marTop w:val="0"/>
              <w:marBottom w:val="0"/>
              <w:divBdr>
                <w:top w:val="none" w:sz="0" w:space="0" w:color="auto"/>
                <w:left w:val="none" w:sz="0" w:space="0" w:color="auto"/>
                <w:bottom w:val="none" w:sz="0" w:space="0" w:color="auto"/>
                <w:right w:val="none" w:sz="0" w:space="0" w:color="auto"/>
              </w:divBdr>
            </w:div>
            <w:div w:id="155413815">
              <w:marLeft w:val="0"/>
              <w:marRight w:val="0"/>
              <w:marTop w:val="0"/>
              <w:marBottom w:val="0"/>
              <w:divBdr>
                <w:top w:val="none" w:sz="0" w:space="0" w:color="auto"/>
                <w:left w:val="none" w:sz="0" w:space="0" w:color="auto"/>
                <w:bottom w:val="none" w:sz="0" w:space="0" w:color="auto"/>
                <w:right w:val="none" w:sz="0" w:space="0" w:color="auto"/>
              </w:divBdr>
            </w:div>
            <w:div w:id="163472782">
              <w:marLeft w:val="0"/>
              <w:marRight w:val="0"/>
              <w:marTop w:val="0"/>
              <w:marBottom w:val="0"/>
              <w:divBdr>
                <w:top w:val="none" w:sz="0" w:space="0" w:color="auto"/>
                <w:left w:val="none" w:sz="0" w:space="0" w:color="auto"/>
                <w:bottom w:val="none" w:sz="0" w:space="0" w:color="auto"/>
                <w:right w:val="none" w:sz="0" w:space="0" w:color="auto"/>
              </w:divBdr>
            </w:div>
            <w:div w:id="167907718">
              <w:marLeft w:val="0"/>
              <w:marRight w:val="0"/>
              <w:marTop w:val="0"/>
              <w:marBottom w:val="0"/>
              <w:divBdr>
                <w:top w:val="none" w:sz="0" w:space="0" w:color="auto"/>
                <w:left w:val="none" w:sz="0" w:space="0" w:color="auto"/>
                <w:bottom w:val="none" w:sz="0" w:space="0" w:color="auto"/>
                <w:right w:val="none" w:sz="0" w:space="0" w:color="auto"/>
              </w:divBdr>
            </w:div>
            <w:div w:id="172957698">
              <w:marLeft w:val="0"/>
              <w:marRight w:val="0"/>
              <w:marTop w:val="0"/>
              <w:marBottom w:val="0"/>
              <w:divBdr>
                <w:top w:val="none" w:sz="0" w:space="0" w:color="auto"/>
                <w:left w:val="none" w:sz="0" w:space="0" w:color="auto"/>
                <w:bottom w:val="none" w:sz="0" w:space="0" w:color="auto"/>
                <w:right w:val="none" w:sz="0" w:space="0" w:color="auto"/>
              </w:divBdr>
            </w:div>
            <w:div w:id="212235517">
              <w:marLeft w:val="0"/>
              <w:marRight w:val="0"/>
              <w:marTop w:val="0"/>
              <w:marBottom w:val="0"/>
              <w:divBdr>
                <w:top w:val="none" w:sz="0" w:space="0" w:color="auto"/>
                <w:left w:val="none" w:sz="0" w:space="0" w:color="auto"/>
                <w:bottom w:val="none" w:sz="0" w:space="0" w:color="auto"/>
                <w:right w:val="none" w:sz="0" w:space="0" w:color="auto"/>
              </w:divBdr>
            </w:div>
            <w:div w:id="249197237">
              <w:marLeft w:val="0"/>
              <w:marRight w:val="0"/>
              <w:marTop w:val="0"/>
              <w:marBottom w:val="0"/>
              <w:divBdr>
                <w:top w:val="none" w:sz="0" w:space="0" w:color="auto"/>
                <w:left w:val="none" w:sz="0" w:space="0" w:color="auto"/>
                <w:bottom w:val="none" w:sz="0" w:space="0" w:color="auto"/>
                <w:right w:val="none" w:sz="0" w:space="0" w:color="auto"/>
              </w:divBdr>
            </w:div>
            <w:div w:id="266617997">
              <w:marLeft w:val="0"/>
              <w:marRight w:val="0"/>
              <w:marTop w:val="0"/>
              <w:marBottom w:val="0"/>
              <w:divBdr>
                <w:top w:val="none" w:sz="0" w:space="0" w:color="auto"/>
                <w:left w:val="none" w:sz="0" w:space="0" w:color="auto"/>
                <w:bottom w:val="none" w:sz="0" w:space="0" w:color="auto"/>
                <w:right w:val="none" w:sz="0" w:space="0" w:color="auto"/>
              </w:divBdr>
            </w:div>
            <w:div w:id="275479977">
              <w:marLeft w:val="0"/>
              <w:marRight w:val="0"/>
              <w:marTop w:val="0"/>
              <w:marBottom w:val="0"/>
              <w:divBdr>
                <w:top w:val="none" w:sz="0" w:space="0" w:color="auto"/>
                <w:left w:val="none" w:sz="0" w:space="0" w:color="auto"/>
                <w:bottom w:val="none" w:sz="0" w:space="0" w:color="auto"/>
                <w:right w:val="none" w:sz="0" w:space="0" w:color="auto"/>
              </w:divBdr>
            </w:div>
            <w:div w:id="278923242">
              <w:marLeft w:val="0"/>
              <w:marRight w:val="0"/>
              <w:marTop w:val="0"/>
              <w:marBottom w:val="0"/>
              <w:divBdr>
                <w:top w:val="none" w:sz="0" w:space="0" w:color="auto"/>
                <w:left w:val="none" w:sz="0" w:space="0" w:color="auto"/>
                <w:bottom w:val="none" w:sz="0" w:space="0" w:color="auto"/>
                <w:right w:val="none" w:sz="0" w:space="0" w:color="auto"/>
              </w:divBdr>
            </w:div>
            <w:div w:id="284507345">
              <w:marLeft w:val="0"/>
              <w:marRight w:val="0"/>
              <w:marTop w:val="0"/>
              <w:marBottom w:val="0"/>
              <w:divBdr>
                <w:top w:val="none" w:sz="0" w:space="0" w:color="auto"/>
                <w:left w:val="none" w:sz="0" w:space="0" w:color="auto"/>
                <w:bottom w:val="none" w:sz="0" w:space="0" w:color="auto"/>
                <w:right w:val="none" w:sz="0" w:space="0" w:color="auto"/>
              </w:divBdr>
            </w:div>
            <w:div w:id="316880015">
              <w:marLeft w:val="0"/>
              <w:marRight w:val="0"/>
              <w:marTop w:val="0"/>
              <w:marBottom w:val="0"/>
              <w:divBdr>
                <w:top w:val="none" w:sz="0" w:space="0" w:color="auto"/>
                <w:left w:val="none" w:sz="0" w:space="0" w:color="auto"/>
                <w:bottom w:val="none" w:sz="0" w:space="0" w:color="auto"/>
                <w:right w:val="none" w:sz="0" w:space="0" w:color="auto"/>
              </w:divBdr>
            </w:div>
            <w:div w:id="319237249">
              <w:marLeft w:val="0"/>
              <w:marRight w:val="0"/>
              <w:marTop w:val="0"/>
              <w:marBottom w:val="0"/>
              <w:divBdr>
                <w:top w:val="none" w:sz="0" w:space="0" w:color="auto"/>
                <w:left w:val="none" w:sz="0" w:space="0" w:color="auto"/>
                <w:bottom w:val="none" w:sz="0" w:space="0" w:color="auto"/>
                <w:right w:val="none" w:sz="0" w:space="0" w:color="auto"/>
              </w:divBdr>
            </w:div>
            <w:div w:id="366295133">
              <w:marLeft w:val="0"/>
              <w:marRight w:val="0"/>
              <w:marTop w:val="0"/>
              <w:marBottom w:val="0"/>
              <w:divBdr>
                <w:top w:val="none" w:sz="0" w:space="0" w:color="auto"/>
                <w:left w:val="none" w:sz="0" w:space="0" w:color="auto"/>
                <w:bottom w:val="none" w:sz="0" w:space="0" w:color="auto"/>
                <w:right w:val="none" w:sz="0" w:space="0" w:color="auto"/>
              </w:divBdr>
            </w:div>
            <w:div w:id="377321083">
              <w:marLeft w:val="0"/>
              <w:marRight w:val="0"/>
              <w:marTop w:val="0"/>
              <w:marBottom w:val="0"/>
              <w:divBdr>
                <w:top w:val="none" w:sz="0" w:space="0" w:color="auto"/>
                <w:left w:val="none" w:sz="0" w:space="0" w:color="auto"/>
                <w:bottom w:val="none" w:sz="0" w:space="0" w:color="auto"/>
                <w:right w:val="none" w:sz="0" w:space="0" w:color="auto"/>
              </w:divBdr>
            </w:div>
            <w:div w:id="398481635">
              <w:marLeft w:val="0"/>
              <w:marRight w:val="0"/>
              <w:marTop w:val="0"/>
              <w:marBottom w:val="0"/>
              <w:divBdr>
                <w:top w:val="none" w:sz="0" w:space="0" w:color="auto"/>
                <w:left w:val="none" w:sz="0" w:space="0" w:color="auto"/>
                <w:bottom w:val="none" w:sz="0" w:space="0" w:color="auto"/>
                <w:right w:val="none" w:sz="0" w:space="0" w:color="auto"/>
              </w:divBdr>
            </w:div>
            <w:div w:id="411587381">
              <w:marLeft w:val="0"/>
              <w:marRight w:val="0"/>
              <w:marTop w:val="0"/>
              <w:marBottom w:val="0"/>
              <w:divBdr>
                <w:top w:val="none" w:sz="0" w:space="0" w:color="auto"/>
                <w:left w:val="none" w:sz="0" w:space="0" w:color="auto"/>
                <w:bottom w:val="none" w:sz="0" w:space="0" w:color="auto"/>
                <w:right w:val="none" w:sz="0" w:space="0" w:color="auto"/>
              </w:divBdr>
            </w:div>
            <w:div w:id="447362281">
              <w:marLeft w:val="0"/>
              <w:marRight w:val="0"/>
              <w:marTop w:val="0"/>
              <w:marBottom w:val="0"/>
              <w:divBdr>
                <w:top w:val="none" w:sz="0" w:space="0" w:color="auto"/>
                <w:left w:val="none" w:sz="0" w:space="0" w:color="auto"/>
                <w:bottom w:val="none" w:sz="0" w:space="0" w:color="auto"/>
                <w:right w:val="none" w:sz="0" w:space="0" w:color="auto"/>
              </w:divBdr>
            </w:div>
            <w:div w:id="528491120">
              <w:marLeft w:val="0"/>
              <w:marRight w:val="0"/>
              <w:marTop w:val="0"/>
              <w:marBottom w:val="0"/>
              <w:divBdr>
                <w:top w:val="none" w:sz="0" w:space="0" w:color="auto"/>
                <w:left w:val="none" w:sz="0" w:space="0" w:color="auto"/>
                <w:bottom w:val="none" w:sz="0" w:space="0" w:color="auto"/>
                <w:right w:val="none" w:sz="0" w:space="0" w:color="auto"/>
              </w:divBdr>
            </w:div>
            <w:div w:id="579873153">
              <w:marLeft w:val="0"/>
              <w:marRight w:val="0"/>
              <w:marTop w:val="0"/>
              <w:marBottom w:val="0"/>
              <w:divBdr>
                <w:top w:val="none" w:sz="0" w:space="0" w:color="auto"/>
                <w:left w:val="none" w:sz="0" w:space="0" w:color="auto"/>
                <w:bottom w:val="none" w:sz="0" w:space="0" w:color="auto"/>
                <w:right w:val="none" w:sz="0" w:space="0" w:color="auto"/>
              </w:divBdr>
            </w:div>
            <w:div w:id="598367328">
              <w:marLeft w:val="0"/>
              <w:marRight w:val="0"/>
              <w:marTop w:val="0"/>
              <w:marBottom w:val="0"/>
              <w:divBdr>
                <w:top w:val="none" w:sz="0" w:space="0" w:color="auto"/>
                <w:left w:val="none" w:sz="0" w:space="0" w:color="auto"/>
                <w:bottom w:val="none" w:sz="0" w:space="0" w:color="auto"/>
                <w:right w:val="none" w:sz="0" w:space="0" w:color="auto"/>
              </w:divBdr>
            </w:div>
            <w:div w:id="616330135">
              <w:marLeft w:val="0"/>
              <w:marRight w:val="0"/>
              <w:marTop w:val="0"/>
              <w:marBottom w:val="0"/>
              <w:divBdr>
                <w:top w:val="none" w:sz="0" w:space="0" w:color="auto"/>
                <w:left w:val="none" w:sz="0" w:space="0" w:color="auto"/>
                <w:bottom w:val="none" w:sz="0" w:space="0" w:color="auto"/>
                <w:right w:val="none" w:sz="0" w:space="0" w:color="auto"/>
              </w:divBdr>
            </w:div>
            <w:div w:id="666370683">
              <w:marLeft w:val="0"/>
              <w:marRight w:val="0"/>
              <w:marTop w:val="0"/>
              <w:marBottom w:val="0"/>
              <w:divBdr>
                <w:top w:val="none" w:sz="0" w:space="0" w:color="auto"/>
                <w:left w:val="none" w:sz="0" w:space="0" w:color="auto"/>
                <w:bottom w:val="none" w:sz="0" w:space="0" w:color="auto"/>
                <w:right w:val="none" w:sz="0" w:space="0" w:color="auto"/>
              </w:divBdr>
            </w:div>
            <w:div w:id="672341536">
              <w:marLeft w:val="0"/>
              <w:marRight w:val="0"/>
              <w:marTop w:val="0"/>
              <w:marBottom w:val="0"/>
              <w:divBdr>
                <w:top w:val="none" w:sz="0" w:space="0" w:color="auto"/>
                <w:left w:val="none" w:sz="0" w:space="0" w:color="auto"/>
                <w:bottom w:val="none" w:sz="0" w:space="0" w:color="auto"/>
                <w:right w:val="none" w:sz="0" w:space="0" w:color="auto"/>
              </w:divBdr>
            </w:div>
            <w:div w:id="676426817">
              <w:marLeft w:val="0"/>
              <w:marRight w:val="0"/>
              <w:marTop w:val="0"/>
              <w:marBottom w:val="0"/>
              <w:divBdr>
                <w:top w:val="none" w:sz="0" w:space="0" w:color="auto"/>
                <w:left w:val="none" w:sz="0" w:space="0" w:color="auto"/>
                <w:bottom w:val="none" w:sz="0" w:space="0" w:color="auto"/>
                <w:right w:val="none" w:sz="0" w:space="0" w:color="auto"/>
              </w:divBdr>
            </w:div>
            <w:div w:id="699012372">
              <w:marLeft w:val="0"/>
              <w:marRight w:val="0"/>
              <w:marTop w:val="0"/>
              <w:marBottom w:val="0"/>
              <w:divBdr>
                <w:top w:val="none" w:sz="0" w:space="0" w:color="auto"/>
                <w:left w:val="none" w:sz="0" w:space="0" w:color="auto"/>
                <w:bottom w:val="none" w:sz="0" w:space="0" w:color="auto"/>
                <w:right w:val="none" w:sz="0" w:space="0" w:color="auto"/>
              </w:divBdr>
            </w:div>
            <w:div w:id="722412636">
              <w:marLeft w:val="0"/>
              <w:marRight w:val="0"/>
              <w:marTop w:val="0"/>
              <w:marBottom w:val="0"/>
              <w:divBdr>
                <w:top w:val="none" w:sz="0" w:space="0" w:color="auto"/>
                <w:left w:val="none" w:sz="0" w:space="0" w:color="auto"/>
                <w:bottom w:val="none" w:sz="0" w:space="0" w:color="auto"/>
                <w:right w:val="none" w:sz="0" w:space="0" w:color="auto"/>
              </w:divBdr>
            </w:div>
            <w:div w:id="736787229">
              <w:marLeft w:val="0"/>
              <w:marRight w:val="0"/>
              <w:marTop w:val="0"/>
              <w:marBottom w:val="0"/>
              <w:divBdr>
                <w:top w:val="none" w:sz="0" w:space="0" w:color="auto"/>
                <w:left w:val="none" w:sz="0" w:space="0" w:color="auto"/>
                <w:bottom w:val="none" w:sz="0" w:space="0" w:color="auto"/>
                <w:right w:val="none" w:sz="0" w:space="0" w:color="auto"/>
              </w:divBdr>
            </w:div>
            <w:div w:id="756436928">
              <w:marLeft w:val="0"/>
              <w:marRight w:val="0"/>
              <w:marTop w:val="0"/>
              <w:marBottom w:val="0"/>
              <w:divBdr>
                <w:top w:val="none" w:sz="0" w:space="0" w:color="auto"/>
                <w:left w:val="none" w:sz="0" w:space="0" w:color="auto"/>
                <w:bottom w:val="none" w:sz="0" w:space="0" w:color="auto"/>
                <w:right w:val="none" w:sz="0" w:space="0" w:color="auto"/>
              </w:divBdr>
            </w:div>
            <w:div w:id="771902696">
              <w:marLeft w:val="0"/>
              <w:marRight w:val="0"/>
              <w:marTop w:val="0"/>
              <w:marBottom w:val="0"/>
              <w:divBdr>
                <w:top w:val="none" w:sz="0" w:space="0" w:color="auto"/>
                <w:left w:val="none" w:sz="0" w:space="0" w:color="auto"/>
                <w:bottom w:val="none" w:sz="0" w:space="0" w:color="auto"/>
                <w:right w:val="none" w:sz="0" w:space="0" w:color="auto"/>
              </w:divBdr>
            </w:div>
            <w:div w:id="821851758">
              <w:marLeft w:val="0"/>
              <w:marRight w:val="0"/>
              <w:marTop w:val="0"/>
              <w:marBottom w:val="0"/>
              <w:divBdr>
                <w:top w:val="none" w:sz="0" w:space="0" w:color="auto"/>
                <w:left w:val="none" w:sz="0" w:space="0" w:color="auto"/>
                <w:bottom w:val="none" w:sz="0" w:space="0" w:color="auto"/>
                <w:right w:val="none" w:sz="0" w:space="0" w:color="auto"/>
              </w:divBdr>
            </w:div>
            <w:div w:id="830681826">
              <w:marLeft w:val="0"/>
              <w:marRight w:val="0"/>
              <w:marTop w:val="0"/>
              <w:marBottom w:val="0"/>
              <w:divBdr>
                <w:top w:val="none" w:sz="0" w:space="0" w:color="auto"/>
                <w:left w:val="none" w:sz="0" w:space="0" w:color="auto"/>
                <w:bottom w:val="none" w:sz="0" w:space="0" w:color="auto"/>
                <w:right w:val="none" w:sz="0" w:space="0" w:color="auto"/>
              </w:divBdr>
            </w:div>
            <w:div w:id="834565181">
              <w:marLeft w:val="0"/>
              <w:marRight w:val="0"/>
              <w:marTop w:val="0"/>
              <w:marBottom w:val="0"/>
              <w:divBdr>
                <w:top w:val="none" w:sz="0" w:space="0" w:color="auto"/>
                <w:left w:val="none" w:sz="0" w:space="0" w:color="auto"/>
                <w:bottom w:val="none" w:sz="0" w:space="0" w:color="auto"/>
                <w:right w:val="none" w:sz="0" w:space="0" w:color="auto"/>
              </w:divBdr>
            </w:div>
            <w:div w:id="853106079">
              <w:marLeft w:val="0"/>
              <w:marRight w:val="0"/>
              <w:marTop w:val="0"/>
              <w:marBottom w:val="0"/>
              <w:divBdr>
                <w:top w:val="none" w:sz="0" w:space="0" w:color="auto"/>
                <w:left w:val="none" w:sz="0" w:space="0" w:color="auto"/>
                <w:bottom w:val="none" w:sz="0" w:space="0" w:color="auto"/>
                <w:right w:val="none" w:sz="0" w:space="0" w:color="auto"/>
              </w:divBdr>
            </w:div>
            <w:div w:id="862598710">
              <w:marLeft w:val="0"/>
              <w:marRight w:val="0"/>
              <w:marTop w:val="0"/>
              <w:marBottom w:val="0"/>
              <w:divBdr>
                <w:top w:val="none" w:sz="0" w:space="0" w:color="auto"/>
                <w:left w:val="none" w:sz="0" w:space="0" w:color="auto"/>
                <w:bottom w:val="none" w:sz="0" w:space="0" w:color="auto"/>
                <w:right w:val="none" w:sz="0" w:space="0" w:color="auto"/>
              </w:divBdr>
            </w:div>
            <w:div w:id="865219273">
              <w:marLeft w:val="0"/>
              <w:marRight w:val="0"/>
              <w:marTop w:val="0"/>
              <w:marBottom w:val="0"/>
              <w:divBdr>
                <w:top w:val="none" w:sz="0" w:space="0" w:color="auto"/>
                <w:left w:val="none" w:sz="0" w:space="0" w:color="auto"/>
                <w:bottom w:val="none" w:sz="0" w:space="0" w:color="auto"/>
                <w:right w:val="none" w:sz="0" w:space="0" w:color="auto"/>
              </w:divBdr>
            </w:div>
            <w:div w:id="878125864">
              <w:marLeft w:val="0"/>
              <w:marRight w:val="0"/>
              <w:marTop w:val="0"/>
              <w:marBottom w:val="0"/>
              <w:divBdr>
                <w:top w:val="none" w:sz="0" w:space="0" w:color="auto"/>
                <w:left w:val="none" w:sz="0" w:space="0" w:color="auto"/>
                <w:bottom w:val="none" w:sz="0" w:space="0" w:color="auto"/>
                <w:right w:val="none" w:sz="0" w:space="0" w:color="auto"/>
              </w:divBdr>
            </w:div>
            <w:div w:id="878278601">
              <w:marLeft w:val="0"/>
              <w:marRight w:val="0"/>
              <w:marTop w:val="0"/>
              <w:marBottom w:val="0"/>
              <w:divBdr>
                <w:top w:val="none" w:sz="0" w:space="0" w:color="auto"/>
                <w:left w:val="none" w:sz="0" w:space="0" w:color="auto"/>
                <w:bottom w:val="none" w:sz="0" w:space="0" w:color="auto"/>
                <w:right w:val="none" w:sz="0" w:space="0" w:color="auto"/>
              </w:divBdr>
            </w:div>
            <w:div w:id="879823779">
              <w:marLeft w:val="0"/>
              <w:marRight w:val="0"/>
              <w:marTop w:val="0"/>
              <w:marBottom w:val="0"/>
              <w:divBdr>
                <w:top w:val="none" w:sz="0" w:space="0" w:color="auto"/>
                <w:left w:val="none" w:sz="0" w:space="0" w:color="auto"/>
                <w:bottom w:val="none" w:sz="0" w:space="0" w:color="auto"/>
                <w:right w:val="none" w:sz="0" w:space="0" w:color="auto"/>
              </w:divBdr>
            </w:div>
            <w:div w:id="889413447">
              <w:marLeft w:val="0"/>
              <w:marRight w:val="0"/>
              <w:marTop w:val="0"/>
              <w:marBottom w:val="0"/>
              <w:divBdr>
                <w:top w:val="none" w:sz="0" w:space="0" w:color="auto"/>
                <w:left w:val="none" w:sz="0" w:space="0" w:color="auto"/>
                <w:bottom w:val="none" w:sz="0" w:space="0" w:color="auto"/>
                <w:right w:val="none" w:sz="0" w:space="0" w:color="auto"/>
              </w:divBdr>
            </w:div>
            <w:div w:id="890073382">
              <w:marLeft w:val="0"/>
              <w:marRight w:val="0"/>
              <w:marTop w:val="0"/>
              <w:marBottom w:val="0"/>
              <w:divBdr>
                <w:top w:val="none" w:sz="0" w:space="0" w:color="auto"/>
                <w:left w:val="none" w:sz="0" w:space="0" w:color="auto"/>
                <w:bottom w:val="none" w:sz="0" w:space="0" w:color="auto"/>
                <w:right w:val="none" w:sz="0" w:space="0" w:color="auto"/>
              </w:divBdr>
            </w:div>
            <w:div w:id="910195403">
              <w:marLeft w:val="0"/>
              <w:marRight w:val="0"/>
              <w:marTop w:val="0"/>
              <w:marBottom w:val="0"/>
              <w:divBdr>
                <w:top w:val="none" w:sz="0" w:space="0" w:color="auto"/>
                <w:left w:val="none" w:sz="0" w:space="0" w:color="auto"/>
                <w:bottom w:val="none" w:sz="0" w:space="0" w:color="auto"/>
                <w:right w:val="none" w:sz="0" w:space="0" w:color="auto"/>
              </w:divBdr>
            </w:div>
            <w:div w:id="926232505">
              <w:marLeft w:val="0"/>
              <w:marRight w:val="0"/>
              <w:marTop w:val="0"/>
              <w:marBottom w:val="0"/>
              <w:divBdr>
                <w:top w:val="none" w:sz="0" w:space="0" w:color="auto"/>
                <w:left w:val="none" w:sz="0" w:space="0" w:color="auto"/>
                <w:bottom w:val="none" w:sz="0" w:space="0" w:color="auto"/>
                <w:right w:val="none" w:sz="0" w:space="0" w:color="auto"/>
              </w:divBdr>
            </w:div>
            <w:div w:id="940798921">
              <w:marLeft w:val="0"/>
              <w:marRight w:val="0"/>
              <w:marTop w:val="0"/>
              <w:marBottom w:val="0"/>
              <w:divBdr>
                <w:top w:val="none" w:sz="0" w:space="0" w:color="auto"/>
                <w:left w:val="none" w:sz="0" w:space="0" w:color="auto"/>
                <w:bottom w:val="none" w:sz="0" w:space="0" w:color="auto"/>
                <w:right w:val="none" w:sz="0" w:space="0" w:color="auto"/>
              </w:divBdr>
            </w:div>
            <w:div w:id="943149964">
              <w:marLeft w:val="0"/>
              <w:marRight w:val="0"/>
              <w:marTop w:val="0"/>
              <w:marBottom w:val="0"/>
              <w:divBdr>
                <w:top w:val="none" w:sz="0" w:space="0" w:color="auto"/>
                <w:left w:val="none" w:sz="0" w:space="0" w:color="auto"/>
                <w:bottom w:val="none" w:sz="0" w:space="0" w:color="auto"/>
                <w:right w:val="none" w:sz="0" w:space="0" w:color="auto"/>
              </w:divBdr>
            </w:div>
            <w:div w:id="944649435">
              <w:marLeft w:val="0"/>
              <w:marRight w:val="0"/>
              <w:marTop w:val="0"/>
              <w:marBottom w:val="0"/>
              <w:divBdr>
                <w:top w:val="none" w:sz="0" w:space="0" w:color="auto"/>
                <w:left w:val="none" w:sz="0" w:space="0" w:color="auto"/>
                <w:bottom w:val="none" w:sz="0" w:space="0" w:color="auto"/>
                <w:right w:val="none" w:sz="0" w:space="0" w:color="auto"/>
              </w:divBdr>
            </w:div>
            <w:div w:id="959727371">
              <w:marLeft w:val="0"/>
              <w:marRight w:val="0"/>
              <w:marTop w:val="0"/>
              <w:marBottom w:val="0"/>
              <w:divBdr>
                <w:top w:val="none" w:sz="0" w:space="0" w:color="auto"/>
                <w:left w:val="none" w:sz="0" w:space="0" w:color="auto"/>
                <w:bottom w:val="none" w:sz="0" w:space="0" w:color="auto"/>
                <w:right w:val="none" w:sz="0" w:space="0" w:color="auto"/>
              </w:divBdr>
            </w:div>
            <w:div w:id="992757130">
              <w:marLeft w:val="0"/>
              <w:marRight w:val="0"/>
              <w:marTop w:val="0"/>
              <w:marBottom w:val="0"/>
              <w:divBdr>
                <w:top w:val="none" w:sz="0" w:space="0" w:color="auto"/>
                <w:left w:val="none" w:sz="0" w:space="0" w:color="auto"/>
                <w:bottom w:val="none" w:sz="0" w:space="0" w:color="auto"/>
                <w:right w:val="none" w:sz="0" w:space="0" w:color="auto"/>
              </w:divBdr>
            </w:div>
            <w:div w:id="1003707783">
              <w:marLeft w:val="0"/>
              <w:marRight w:val="0"/>
              <w:marTop w:val="0"/>
              <w:marBottom w:val="0"/>
              <w:divBdr>
                <w:top w:val="none" w:sz="0" w:space="0" w:color="auto"/>
                <w:left w:val="none" w:sz="0" w:space="0" w:color="auto"/>
                <w:bottom w:val="none" w:sz="0" w:space="0" w:color="auto"/>
                <w:right w:val="none" w:sz="0" w:space="0" w:color="auto"/>
              </w:divBdr>
            </w:div>
            <w:div w:id="1006905378">
              <w:marLeft w:val="0"/>
              <w:marRight w:val="0"/>
              <w:marTop w:val="0"/>
              <w:marBottom w:val="0"/>
              <w:divBdr>
                <w:top w:val="none" w:sz="0" w:space="0" w:color="auto"/>
                <w:left w:val="none" w:sz="0" w:space="0" w:color="auto"/>
                <w:bottom w:val="none" w:sz="0" w:space="0" w:color="auto"/>
                <w:right w:val="none" w:sz="0" w:space="0" w:color="auto"/>
              </w:divBdr>
            </w:div>
            <w:div w:id="1013605945">
              <w:marLeft w:val="0"/>
              <w:marRight w:val="0"/>
              <w:marTop w:val="0"/>
              <w:marBottom w:val="0"/>
              <w:divBdr>
                <w:top w:val="none" w:sz="0" w:space="0" w:color="auto"/>
                <w:left w:val="none" w:sz="0" w:space="0" w:color="auto"/>
                <w:bottom w:val="none" w:sz="0" w:space="0" w:color="auto"/>
                <w:right w:val="none" w:sz="0" w:space="0" w:color="auto"/>
              </w:divBdr>
            </w:div>
            <w:div w:id="1025404893">
              <w:marLeft w:val="0"/>
              <w:marRight w:val="0"/>
              <w:marTop w:val="0"/>
              <w:marBottom w:val="0"/>
              <w:divBdr>
                <w:top w:val="none" w:sz="0" w:space="0" w:color="auto"/>
                <w:left w:val="none" w:sz="0" w:space="0" w:color="auto"/>
                <w:bottom w:val="none" w:sz="0" w:space="0" w:color="auto"/>
                <w:right w:val="none" w:sz="0" w:space="0" w:color="auto"/>
              </w:divBdr>
            </w:div>
            <w:div w:id="1034497284">
              <w:marLeft w:val="0"/>
              <w:marRight w:val="0"/>
              <w:marTop w:val="0"/>
              <w:marBottom w:val="0"/>
              <w:divBdr>
                <w:top w:val="none" w:sz="0" w:space="0" w:color="auto"/>
                <w:left w:val="none" w:sz="0" w:space="0" w:color="auto"/>
                <w:bottom w:val="none" w:sz="0" w:space="0" w:color="auto"/>
                <w:right w:val="none" w:sz="0" w:space="0" w:color="auto"/>
              </w:divBdr>
            </w:div>
            <w:div w:id="1047101099">
              <w:marLeft w:val="0"/>
              <w:marRight w:val="0"/>
              <w:marTop w:val="0"/>
              <w:marBottom w:val="0"/>
              <w:divBdr>
                <w:top w:val="none" w:sz="0" w:space="0" w:color="auto"/>
                <w:left w:val="none" w:sz="0" w:space="0" w:color="auto"/>
                <w:bottom w:val="none" w:sz="0" w:space="0" w:color="auto"/>
                <w:right w:val="none" w:sz="0" w:space="0" w:color="auto"/>
              </w:divBdr>
            </w:div>
            <w:div w:id="1072436130">
              <w:marLeft w:val="0"/>
              <w:marRight w:val="0"/>
              <w:marTop w:val="0"/>
              <w:marBottom w:val="0"/>
              <w:divBdr>
                <w:top w:val="none" w:sz="0" w:space="0" w:color="auto"/>
                <w:left w:val="none" w:sz="0" w:space="0" w:color="auto"/>
                <w:bottom w:val="none" w:sz="0" w:space="0" w:color="auto"/>
                <w:right w:val="none" w:sz="0" w:space="0" w:color="auto"/>
              </w:divBdr>
            </w:div>
            <w:div w:id="1114402894">
              <w:marLeft w:val="0"/>
              <w:marRight w:val="0"/>
              <w:marTop w:val="0"/>
              <w:marBottom w:val="0"/>
              <w:divBdr>
                <w:top w:val="none" w:sz="0" w:space="0" w:color="auto"/>
                <w:left w:val="none" w:sz="0" w:space="0" w:color="auto"/>
                <w:bottom w:val="none" w:sz="0" w:space="0" w:color="auto"/>
                <w:right w:val="none" w:sz="0" w:space="0" w:color="auto"/>
              </w:divBdr>
            </w:div>
            <w:div w:id="1123616227">
              <w:marLeft w:val="0"/>
              <w:marRight w:val="0"/>
              <w:marTop w:val="0"/>
              <w:marBottom w:val="0"/>
              <w:divBdr>
                <w:top w:val="none" w:sz="0" w:space="0" w:color="auto"/>
                <w:left w:val="none" w:sz="0" w:space="0" w:color="auto"/>
                <w:bottom w:val="none" w:sz="0" w:space="0" w:color="auto"/>
                <w:right w:val="none" w:sz="0" w:space="0" w:color="auto"/>
              </w:divBdr>
            </w:div>
            <w:div w:id="1160148419">
              <w:marLeft w:val="0"/>
              <w:marRight w:val="0"/>
              <w:marTop w:val="0"/>
              <w:marBottom w:val="0"/>
              <w:divBdr>
                <w:top w:val="none" w:sz="0" w:space="0" w:color="auto"/>
                <w:left w:val="none" w:sz="0" w:space="0" w:color="auto"/>
                <w:bottom w:val="none" w:sz="0" w:space="0" w:color="auto"/>
                <w:right w:val="none" w:sz="0" w:space="0" w:color="auto"/>
              </w:divBdr>
            </w:div>
            <w:div w:id="1192840700">
              <w:marLeft w:val="0"/>
              <w:marRight w:val="0"/>
              <w:marTop w:val="0"/>
              <w:marBottom w:val="0"/>
              <w:divBdr>
                <w:top w:val="none" w:sz="0" w:space="0" w:color="auto"/>
                <w:left w:val="none" w:sz="0" w:space="0" w:color="auto"/>
                <w:bottom w:val="none" w:sz="0" w:space="0" w:color="auto"/>
                <w:right w:val="none" w:sz="0" w:space="0" w:color="auto"/>
              </w:divBdr>
            </w:div>
            <w:div w:id="1229265951">
              <w:marLeft w:val="0"/>
              <w:marRight w:val="0"/>
              <w:marTop w:val="0"/>
              <w:marBottom w:val="0"/>
              <w:divBdr>
                <w:top w:val="none" w:sz="0" w:space="0" w:color="auto"/>
                <w:left w:val="none" w:sz="0" w:space="0" w:color="auto"/>
                <w:bottom w:val="none" w:sz="0" w:space="0" w:color="auto"/>
                <w:right w:val="none" w:sz="0" w:space="0" w:color="auto"/>
              </w:divBdr>
            </w:div>
            <w:div w:id="1239440460">
              <w:marLeft w:val="0"/>
              <w:marRight w:val="0"/>
              <w:marTop w:val="0"/>
              <w:marBottom w:val="0"/>
              <w:divBdr>
                <w:top w:val="none" w:sz="0" w:space="0" w:color="auto"/>
                <w:left w:val="none" w:sz="0" w:space="0" w:color="auto"/>
                <w:bottom w:val="none" w:sz="0" w:space="0" w:color="auto"/>
                <w:right w:val="none" w:sz="0" w:space="0" w:color="auto"/>
              </w:divBdr>
            </w:div>
            <w:div w:id="1244535639">
              <w:marLeft w:val="0"/>
              <w:marRight w:val="0"/>
              <w:marTop w:val="0"/>
              <w:marBottom w:val="0"/>
              <w:divBdr>
                <w:top w:val="none" w:sz="0" w:space="0" w:color="auto"/>
                <w:left w:val="none" w:sz="0" w:space="0" w:color="auto"/>
                <w:bottom w:val="none" w:sz="0" w:space="0" w:color="auto"/>
                <w:right w:val="none" w:sz="0" w:space="0" w:color="auto"/>
              </w:divBdr>
            </w:div>
            <w:div w:id="1264805436">
              <w:marLeft w:val="0"/>
              <w:marRight w:val="0"/>
              <w:marTop w:val="0"/>
              <w:marBottom w:val="0"/>
              <w:divBdr>
                <w:top w:val="none" w:sz="0" w:space="0" w:color="auto"/>
                <w:left w:val="none" w:sz="0" w:space="0" w:color="auto"/>
                <w:bottom w:val="none" w:sz="0" w:space="0" w:color="auto"/>
                <w:right w:val="none" w:sz="0" w:space="0" w:color="auto"/>
              </w:divBdr>
            </w:div>
            <w:div w:id="1276205887">
              <w:marLeft w:val="0"/>
              <w:marRight w:val="0"/>
              <w:marTop w:val="0"/>
              <w:marBottom w:val="0"/>
              <w:divBdr>
                <w:top w:val="none" w:sz="0" w:space="0" w:color="auto"/>
                <w:left w:val="none" w:sz="0" w:space="0" w:color="auto"/>
                <w:bottom w:val="none" w:sz="0" w:space="0" w:color="auto"/>
                <w:right w:val="none" w:sz="0" w:space="0" w:color="auto"/>
              </w:divBdr>
            </w:div>
            <w:div w:id="1304044081">
              <w:marLeft w:val="0"/>
              <w:marRight w:val="0"/>
              <w:marTop w:val="0"/>
              <w:marBottom w:val="0"/>
              <w:divBdr>
                <w:top w:val="none" w:sz="0" w:space="0" w:color="auto"/>
                <w:left w:val="none" w:sz="0" w:space="0" w:color="auto"/>
                <w:bottom w:val="none" w:sz="0" w:space="0" w:color="auto"/>
                <w:right w:val="none" w:sz="0" w:space="0" w:color="auto"/>
              </w:divBdr>
            </w:div>
            <w:div w:id="1324772473">
              <w:marLeft w:val="0"/>
              <w:marRight w:val="0"/>
              <w:marTop w:val="0"/>
              <w:marBottom w:val="0"/>
              <w:divBdr>
                <w:top w:val="none" w:sz="0" w:space="0" w:color="auto"/>
                <w:left w:val="none" w:sz="0" w:space="0" w:color="auto"/>
                <w:bottom w:val="none" w:sz="0" w:space="0" w:color="auto"/>
                <w:right w:val="none" w:sz="0" w:space="0" w:color="auto"/>
              </w:divBdr>
            </w:div>
            <w:div w:id="1334726635">
              <w:marLeft w:val="0"/>
              <w:marRight w:val="0"/>
              <w:marTop w:val="0"/>
              <w:marBottom w:val="0"/>
              <w:divBdr>
                <w:top w:val="none" w:sz="0" w:space="0" w:color="auto"/>
                <w:left w:val="none" w:sz="0" w:space="0" w:color="auto"/>
                <w:bottom w:val="none" w:sz="0" w:space="0" w:color="auto"/>
                <w:right w:val="none" w:sz="0" w:space="0" w:color="auto"/>
              </w:divBdr>
            </w:div>
            <w:div w:id="1347096404">
              <w:marLeft w:val="0"/>
              <w:marRight w:val="0"/>
              <w:marTop w:val="0"/>
              <w:marBottom w:val="0"/>
              <w:divBdr>
                <w:top w:val="none" w:sz="0" w:space="0" w:color="auto"/>
                <w:left w:val="none" w:sz="0" w:space="0" w:color="auto"/>
                <w:bottom w:val="none" w:sz="0" w:space="0" w:color="auto"/>
                <w:right w:val="none" w:sz="0" w:space="0" w:color="auto"/>
              </w:divBdr>
            </w:div>
            <w:div w:id="1360743983">
              <w:marLeft w:val="0"/>
              <w:marRight w:val="0"/>
              <w:marTop w:val="0"/>
              <w:marBottom w:val="0"/>
              <w:divBdr>
                <w:top w:val="none" w:sz="0" w:space="0" w:color="auto"/>
                <w:left w:val="none" w:sz="0" w:space="0" w:color="auto"/>
                <w:bottom w:val="none" w:sz="0" w:space="0" w:color="auto"/>
                <w:right w:val="none" w:sz="0" w:space="0" w:color="auto"/>
              </w:divBdr>
            </w:div>
            <w:div w:id="1361129885">
              <w:marLeft w:val="0"/>
              <w:marRight w:val="0"/>
              <w:marTop w:val="0"/>
              <w:marBottom w:val="0"/>
              <w:divBdr>
                <w:top w:val="none" w:sz="0" w:space="0" w:color="auto"/>
                <w:left w:val="none" w:sz="0" w:space="0" w:color="auto"/>
                <w:bottom w:val="none" w:sz="0" w:space="0" w:color="auto"/>
                <w:right w:val="none" w:sz="0" w:space="0" w:color="auto"/>
              </w:divBdr>
            </w:div>
            <w:div w:id="1471363777">
              <w:marLeft w:val="0"/>
              <w:marRight w:val="0"/>
              <w:marTop w:val="0"/>
              <w:marBottom w:val="0"/>
              <w:divBdr>
                <w:top w:val="none" w:sz="0" w:space="0" w:color="auto"/>
                <w:left w:val="none" w:sz="0" w:space="0" w:color="auto"/>
                <w:bottom w:val="none" w:sz="0" w:space="0" w:color="auto"/>
                <w:right w:val="none" w:sz="0" w:space="0" w:color="auto"/>
              </w:divBdr>
            </w:div>
            <w:div w:id="1484590097">
              <w:marLeft w:val="0"/>
              <w:marRight w:val="0"/>
              <w:marTop w:val="0"/>
              <w:marBottom w:val="0"/>
              <w:divBdr>
                <w:top w:val="none" w:sz="0" w:space="0" w:color="auto"/>
                <w:left w:val="none" w:sz="0" w:space="0" w:color="auto"/>
                <w:bottom w:val="none" w:sz="0" w:space="0" w:color="auto"/>
                <w:right w:val="none" w:sz="0" w:space="0" w:color="auto"/>
              </w:divBdr>
            </w:div>
            <w:div w:id="1495416933">
              <w:marLeft w:val="0"/>
              <w:marRight w:val="0"/>
              <w:marTop w:val="0"/>
              <w:marBottom w:val="0"/>
              <w:divBdr>
                <w:top w:val="none" w:sz="0" w:space="0" w:color="auto"/>
                <w:left w:val="none" w:sz="0" w:space="0" w:color="auto"/>
                <w:bottom w:val="none" w:sz="0" w:space="0" w:color="auto"/>
                <w:right w:val="none" w:sz="0" w:space="0" w:color="auto"/>
              </w:divBdr>
            </w:div>
            <w:div w:id="1521821368">
              <w:marLeft w:val="0"/>
              <w:marRight w:val="0"/>
              <w:marTop w:val="0"/>
              <w:marBottom w:val="0"/>
              <w:divBdr>
                <w:top w:val="none" w:sz="0" w:space="0" w:color="auto"/>
                <w:left w:val="none" w:sz="0" w:space="0" w:color="auto"/>
                <w:bottom w:val="none" w:sz="0" w:space="0" w:color="auto"/>
                <w:right w:val="none" w:sz="0" w:space="0" w:color="auto"/>
              </w:divBdr>
            </w:div>
            <w:div w:id="1553617265">
              <w:marLeft w:val="0"/>
              <w:marRight w:val="0"/>
              <w:marTop w:val="0"/>
              <w:marBottom w:val="0"/>
              <w:divBdr>
                <w:top w:val="none" w:sz="0" w:space="0" w:color="auto"/>
                <w:left w:val="none" w:sz="0" w:space="0" w:color="auto"/>
                <w:bottom w:val="none" w:sz="0" w:space="0" w:color="auto"/>
                <w:right w:val="none" w:sz="0" w:space="0" w:color="auto"/>
              </w:divBdr>
            </w:div>
            <w:div w:id="1561600804">
              <w:marLeft w:val="0"/>
              <w:marRight w:val="0"/>
              <w:marTop w:val="0"/>
              <w:marBottom w:val="0"/>
              <w:divBdr>
                <w:top w:val="none" w:sz="0" w:space="0" w:color="auto"/>
                <w:left w:val="none" w:sz="0" w:space="0" w:color="auto"/>
                <w:bottom w:val="none" w:sz="0" w:space="0" w:color="auto"/>
                <w:right w:val="none" w:sz="0" w:space="0" w:color="auto"/>
              </w:divBdr>
            </w:div>
            <w:div w:id="1563903731">
              <w:marLeft w:val="0"/>
              <w:marRight w:val="0"/>
              <w:marTop w:val="0"/>
              <w:marBottom w:val="0"/>
              <w:divBdr>
                <w:top w:val="none" w:sz="0" w:space="0" w:color="auto"/>
                <w:left w:val="none" w:sz="0" w:space="0" w:color="auto"/>
                <w:bottom w:val="none" w:sz="0" w:space="0" w:color="auto"/>
                <w:right w:val="none" w:sz="0" w:space="0" w:color="auto"/>
              </w:divBdr>
            </w:div>
            <w:div w:id="1570774651">
              <w:marLeft w:val="0"/>
              <w:marRight w:val="0"/>
              <w:marTop w:val="0"/>
              <w:marBottom w:val="0"/>
              <w:divBdr>
                <w:top w:val="none" w:sz="0" w:space="0" w:color="auto"/>
                <w:left w:val="none" w:sz="0" w:space="0" w:color="auto"/>
                <w:bottom w:val="none" w:sz="0" w:space="0" w:color="auto"/>
                <w:right w:val="none" w:sz="0" w:space="0" w:color="auto"/>
              </w:divBdr>
            </w:div>
            <w:div w:id="1602836666">
              <w:marLeft w:val="0"/>
              <w:marRight w:val="0"/>
              <w:marTop w:val="0"/>
              <w:marBottom w:val="0"/>
              <w:divBdr>
                <w:top w:val="none" w:sz="0" w:space="0" w:color="auto"/>
                <w:left w:val="none" w:sz="0" w:space="0" w:color="auto"/>
                <w:bottom w:val="none" w:sz="0" w:space="0" w:color="auto"/>
                <w:right w:val="none" w:sz="0" w:space="0" w:color="auto"/>
              </w:divBdr>
            </w:div>
            <w:div w:id="1630822122">
              <w:marLeft w:val="0"/>
              <w:marRight w:val="0"/>
              <w:marTop w:val="0"/>
              <w:marBottom w:val="0"/>
              <w:divBdr>
                <w:top w:val="none" w:sz="0" w:space="0" w:color="auto"/>
                <w:left w:val="none" w:sz="0" w:space="0" w:color="auto"/>
                <w:bottom w:val="none" w:sz="0" w:space="0" w:color="auto"/>
                <w:right w:val="none" w:sz="0" w:space="0" w:color="auto"/>
              </w:divBdr>
            </w:div>
            <w:div w:id="1638416552">
              <w:marLeft w:val="0"/>
              <w:marRight w:val="0"/>
              <w:marTop w:val="0"/>
              <w:marBottom w:val="0"/>
              <w:divBdr>
                <w:top w:val="none" w:sz="0" w:space="0" w:color="auto"/>
                <w:left w:val="none" w:sz="0" w:space="0" w:color="auto"/>
                <w:bottom w:val="none" w:sz="0" w:space="0" w:color="auto"/>
                <w:right w:val="none" w:sz="0" w:space="0" w:color="auto"/>
              </w:divBdr>
            </w:div>
            <w:div w:id="1640721922">
              <w:marLeft w:val="0"/>
              <w:marRight w:val="0"/>
              <w:marTop w:val="0"/>
              <w:marBottom w:val="0"/>
              <w:divBdr>
                <w:top w:val="none" w:sz="0" w:space="0" w:color="auto"/>
                <w:left w:val="none" w:sz="0" w:space="0" w:color="auto"/>
                <w:bottom w:val="none" w:sz="0" w:space="0" w:color="auto"/>
                <w:right w:val="none" w:sz="0" w:space="0" w:color="auto"/>
              </w:divBdr>
            </w:div>
            <w:div w:id="1647201319">
              <w:marLeft w:val="0"/>
              <w:marRight w:val="0"/>
              <w:marTop w:val="0"/>
              <w:marBottom w:val="0"/>
              <w:divBdr>
                <w:top w:val="none" w:sz="0" w:space="0" w:color="auto"/>
                <w:left w:val="none" w:sz="0" w:space="0" w:color="auto"/>
                <w:bottom w:val="none" w:sz="0" w:space="0" w:color="auto"/>
                <w:right w:val="none" w:sz="0" w:space="0" w:color="auto"/>
              </w:divBdr>
            </w:div>
            <w:div w:id="1651442225">
              <w:marLeft w:val="0"/>
              <w:marRight w:val="0"/>
              <w:marTop w:val="0"/>
              <w:marBottom w:val="0"/>
              <w:divBdr>
                <w:top w:val="none" w:sz="0" w:space="0" w:color="auto"/>
                <w:left w:val="none" w:sz="0" w:space="0" w:color="auto"/>
                <w:bottom w:val="none" w:sz="0" w:space="0" w:color="auto"/>
                <w:right w:val="none" w:sz="0" w:space="0" w:color="auto"/>
              </w:divBdr>
            </w:div>
            <w:div w:id="1656496769">
              <w:marLeft w:val="0"/>
              <w:marRight w:val="0"/>
              <w:marTop w:val="0"/>
              <w:marBottom w:val="0"/>
              <w:divBdr>
                <w:top w:val="none" w:sz="0" w:space="0" w:color="auto"/>
                <w:left w:val="none" w:sz="0" w:space="0" w:color="auto"/>
                <w:bottom w:val="none" w:sz="0" w:space="0" w:color="auto"/>
                <w:right w:val="none" w:sz="0" w:space="0" w:color="auto"/>
              </w:divBdr>
            </w:div>
            <w:div w:id="1661077462">
              <w:marLeft w:val="0"/>
              <w:marRight w:val="0"/>
              <w:marTop w:val="0"/>
              <w:marBottom w:val="0"/>
              <w:divBdr>
                <w:top w:val="none" w:sz="0" w:space="0" w:color="auto"/>
                <w:left w:val="none" w:sz="0" w:space="0" w:color="auto"/>
                <w:bottom w:val="none" w:sz="0" w:space="0" w:color="auto"/>
                <w:right w:val="none" w:sz="0" w:space="0" w:color="auto"/>
              </w:divBdr>
            </w:div>
            <w:div w:id="1678381651">
              <w:marLeft w:val="0"/>
              <w:marRight w:val="0"/>
              <w:marTop w:val="0"/>
              <w:marBottom w:val="0"/>
              <w:divBdr>
                <w:top w:val="none" w:sz="0" w:space="0" w:color="auto"/>
                <w:left w:val="none" w:sz="0" w:space="0" w:color="auto"/>
                <w:bottom w:val="none" w:sz="0" w:space="0" w:color="auto"/>
                <w:right w:val="none" w:sz="0" w:space="0" w:color="auto"/>
              </w:divBdr>
            </w:div>
            <w:div w:id="1693874908">
              <w:marLeft w:val="0"/>
              <w:marRight w:val="0"/>
              <w:marTop w:val="0"/>
              <w:marBottom w:val="0"/>
              <w:divBdr>
                <w:top w:val="none" w:sz="0" w:space="0" w:color="auto"/>
                <w:left w:val="none" w:sz="0" w:space="0" w:color="auto"/>
                <w:bottom w:val="none" w:sz="0" w:space="0" w:color="auto"/>
                <w:right w:val="none" w:sz="0" w:space="0" w:color="auto"/>
              </w:divBdr>
            </w:div>
            <w:div w:id="1723360389">
              <w:marLeft w:val="0"/>
              <w:marRight w:val="0"/>
              <w:marTop w:val="0"/>
              <w:marBottom w:val="0"/>
              <w:divBdr>
                <w:top w:val="none" w:sz="0" w:space="0" w:color="auto"/>
                <w:left w:val="none" w:sz="0" w:space="0" w:color="auto"/>
                <w:bottom w:val="none" w:sz="0" w:space="0" w:color="auto"/>
                <w:right w:val="none" w:sz="0" w:space="0" w:color="auto"/>
              </w:divBdr>
            </w:div>
            <w:div w:id="1724327556">
              <w:marLeft w:val="0"/>
              <w:marRight w:val="0"/>
              <w:marTop w:val="0"/>
              <w:marBottom w:val="0"/>
              <w:divBdr>
                <w:top w:val="none" w:sz="0" w:space="0" w:color="auto"/>
                <w:left w:val="none" w:sz="0" w:space="0" w:color="auto"/>
                <w:bottom w:val="none" w:sz="0" w:space="0" w:color="auto"/>
                <w:right w:val="none" w:sz="0" w:space="0" w:color="auto"/>
              </w:divBdr>
            </w:div>
            <w:div w:id="1758087652">
              <w:marLeft w:val="0"/>
              <w:marRight w:val="0"/>
              <w:marTop w:val="0"/>
              <w:marBottom w:val="0"/>
              <w:divBdr>
                <w:top w:val="none" w:sz="0" w:space="0" w:color="auto"/>
                <w:left w:val="none" w:sz="0" w:space="0" w:color="auto"/>
                <w:bottom w:val="none" w:sz="0" w:space="0" w:color="auto"/>
                <w:right w:val="none" w:sz="0" w:space="0" w:color="auto"/>
              </w:divBdr>
            </w:div>
            <w:div w:id="1779137109">
              <w:marLeft w:val="0"/>
              <w:marRight w:val="0"/>
              <w:marTop w:val="0"/>
              <w:marBottom w:val="0"/>
              <w:divBdr>
                <w:top w:val="none" w:sz="0" w:space="0" w:color="auto"/>
                <w:left w:val="none" w:sz="0" w:space="0" w:color="auto"/>
                <w:bottom w:val="none" w:sz="0" w:space="0" w:color="auto"/>
                <w:right w:val="none" w:sz="0" w:space="0" w:color="auto"/>
              </w:divBdr>
            </w:div>
            <w:div w:id="1848903602">
              <w:marLeft w:val="0"/>
              <w:marRight w:val="0"/>
              <w:marTop w:val="0"/>
              <w:marBottom w:val="0"/>
              <w:divBdr>
                <w:top w:val="none" w:sz="0" w:space="0" w:color="auto"/>
                <w:left w:val="none" w:sz="0" w:space="0" w:color="auto"/>
                <w:bottom w:val="none" w:sz="0" w:space="0" w:color="auto"/>
                <w:right w:val="none" w:sz="0" w:space="0" w:color="auto"/>
              </w:divBdr>
            </w:div>
            <w:div w:id="1850559590">
              <w:marLeft w:val="0"/>
              <w:marRight w:val="0"/>
              <w:marTop w:val="0"/>
              <w:marBottom w:val="0"/>
              <w:divBdr>
                <w:top w:val="none" w:sz="0" w:space="0" w:color="auto"/>
                <w:left w:val="none" w:sz="0" w:space="0" w:color="auto"/>
                <w:bottom w:val="none" w:sz="0" w:space="0" w:color="auto"/>
                <w:right w:val="none" w:sz="0" w:space="0" w:color="auto"/>
              </w:divBdr>
            </w:div>
            <w:div w:id="1854567196">
              <w:marLeft w:val="0"/>
              <w:marRight w:val="0"/>
              <w:marTop w:val="0"/>
              <w:marBottom w:val="0"/>
              <w:divBdr>
                <w:top w:val="none" w:sz="0" w:space="0" w:color="auto"/>
                <w:left w:val="none" w:sz="0" w:space="0" w:color="auto"/>
                <w:bottom w:val="none" w:sz="0" w:space="0" w:color="auto"/>
                <w:right w:val="none" w:sz="0" w:space="0" w:color="auto"/>
              </w:divBdr>
            </w:div>
            <w:div w:id="1866751395">
              <w:marLeft w:val="0"/>
              <w:marRight w:val="0"/>
              <w:marTop w:val="0"/>
              <w:marBottom w:val="0"/>
              <w:divBdr>
                <w:top w:val="none" w:sz="0" w:space="0" w:color="auto"/>
                <w:left w:val="none" w:sz="0" w:space="0" w:color="auto"/>
                <w:bottom w:val="none" w:sz="0" w:space="0" w:color="auto"/>
                <w:right w:val="none" w:sz="0" w:space="0" w:color="auto"/>
              </w:divBdr>
            </w:div>
            <w:div w:id="1871410786">
              <w:marLeft w:val="0"/>
              <w:marRight w:val="0"/>
              <w:marTop w:val="0"/>
              <w:marBottom w:val="0"/>
              <w:divBdr>
                <w:top w:val="none" w:sz="0" w:space="0" w:color="auto"/>
                <w:left w:val="none" w:sz="0" w:space="0" w:color="auto"/>
                <w:bottom w:val="none" w:sz="0" w:space="0" w:color="auto"/>
                <w:right w:val="none" w:sz="0" w:space="0" w:color="auto"/>
              </w:divBdr>
            </w:div>
            <w:div w:id="1885822699">
              <w:marLeft w:val="0"/>
              <w:marRight w:val="0"/>
              <w:marTop w:val="0"/>
              <w:marBottom w:val="0"/>
              <w:divBdr>
                <w:top w:val="none" w:sz="0" w:space="0" w:color="auto"/>
                <w:left w:val="none" w:sz="0" w:space="0" w:color="auto"/>
                <w:bottom w:val="none" w:sz="0" w:space="0" w:color="auto"/>
                <w:right w:val="none" w:sz="0" w:space="0" w:color="auto"/>
              </w:divBdr>
            </w:div>
            <w:div w:id="1911571082">
              <w:marLeft w:val="0"/>
              <w:marRight w:val="0"/>
              <w:marTop w:val="0"/>
              <w:marBottom w:val="0"/>
              <w:divBdr>
                <w:top w:val="none" w:sz="0" w:space="0" w:color="auto"/>
                <w:left w:val="none" w:sz="0" w:space="0" w:color="auto"/>
                <w:bottom w:val="none" w:sz="0" w:space="0" w:color="auto"/>
                <w:right w:val="none" w:sz="0" w:space="0" w:color="auto"/>
              </w:divBdr>
            </w:div>
            <w:div w:id="1921208191">
              <w:marLeft w:val="0"/>
              <w:marRight w:val="0"/>
              <w:marTop w:val="0"/>
              <w:marBottom w:val="0"/>
              <w:divBdr>
                <w:top w:val="none" w:sz="0" w:space="0" w:color="auto"/>
                <w:left w:val="none" w:sz="0" w:space="0" w:color="auto"/>
                <w:bottom w:val="none" w:sz="0" w:space="0" w:color="auto"/>
                <w:right w:val="none" w:sz="0" w:space="0" w:color="auto"/>
              </w:divBdr>
            </w:div>
            <w:div w:id="1926184210">
              <w:marLeft w:val="0"/>
              <w:marRight w:val="0"/>
              <w:marTop w:val="0"/>
              <w:marBottom w:val="0"/>
              <w:divBdr>
                <w:top w:val="none" w:sz="0" w:space="0" w:color="auto"/>
                <w:left w:val="none" w:sz="0" w:space="0" w:color="auto"/>
                <w:bottom w:val="none" w:sz="0" w:space="0" w:color="auto"/>
                <w:right w:val="none" w:sz="0" w:space="0" w:color="auto"/>
              </w:divBdr>
            </w:div>
            <w:div w:id="1927569118">
              <w:marLeft w:val="0"/>
              <w:marRight w:val="0"/>
              <w:marTop w:val="0"/>
              <w:marBottom w:val="0"/>
              <w:divBdr>
                <w:top w:val="none" w:sz="0" w:space="0" w:color="auto"/>
                <w:left w:val="none" w:sz="0" w:space="0" w:color="auto"/>
                <w:bottom w:val="none" w:sz="0" w:space="0" w:color="auto"/>
                <w:right w:val="none" w:sz="0" w:space="0" w:color="auto"/>
              </w:divBdr>
            </w:div>
            <w:div w:id="1930112590">
              <w:marLeft w:val="0"/>
              <w:marRight w:val="0"/>
              <w:marTop w:val="0"/>
              <w:marBottom w:val="0"/>
              <w:divBdr>
                <w:top w:val="none" w:sz="0" w:space="0" w:color="auto"/>
                <w:left w:val="none" w:sz="0" w:space="0" w:color="auto"/>
                <w:bottom w:val="none" w:sz="0" w:space="0" w:color="auto"/>
                <w:right w:val="none" w:sz="0" w:space="0" w:color="auto"/>
              </w:divBdr>
            </w:div>
            <w:div w:id="1933270882">
              <w:marLeft w:val="0"/>
              <w:marRight w:val="0"/>
              <w:marTop w:val="0"/>
              <w:marBottom w:val="0"/>
              <w:divBdr>
                <w:top w:val="none" w:sz="0" w:space="0" w:color="auto"/>
                <w:left w:val="none" w:sz="0" w:space="0" w:color="auto"/>
                <w:bottom w:val="none" w:sz="0" w:space="0" w:color="auto"/>
                <w:right w:val="none" w:sz="0" w:space="0" w:color="auto"/>
              </w:divBdr>
            </w:div>
            <w:div w:id="1936477541">
              <w:marLeft w:val="0"/>
              <w:marRight w:val="0"/>
              <w:marTop w:val="0"/>
              <w:marBottom w:val="0"/>
              <w:divBdr>
                <w:top w:val="none" w:sz="0" w:space="0" w:color="auto"/>
                <w:left w:val="none" w:sz="0" w:space="0" w:color="auto"/>
                <w:bottom w:val="none" w:sz="0" w:space="0" w:color="auto"/>
                <w:right w:val="none" w:sz="0" w:space="0" w:color="auto"/>
              </w:divBdr>
            </w:div>
            <w:div w:id="1942881558">
              <w:marLeft w:val="0"/>
              <w:marRight w:val="0"/>
              <w:marTop w:val="0"/>
              <w:marBottom w:val="0"/>
              <w:divBdr>
                <w:top w:val="none" w:sz="0" w:space="0" w:color="auto"/>
                <w:left w:val="none" w:sz="0" w:space="0" w:color="auto"/>
                <w:bottom w:val="none" w:sz="0" w:space="0" w:color="auto"/>
                <w:right w:val="none" w:sz="0" w:space="0" w:color="auto"/>
              </w:divBdr>
            </w:div>
            <w:div w:id="1946955712">
              <w:marLeft w:val="0"/>
              <w:marRight w:val="0"/>
              <w:marTop w:val="0"/>
              <w:marBottom w:val="0"/>
              <w:divBdr>
                <w:top w:val="none" w:sz="0" w:space="0" w:color="auto"/>
                <w:left w:val="none" w:sz="0" w:space="0" w:color="auto"/>
                <w:bottom w:val="none" w:sz="0" w:space="0" w:color="auto"/>
                <w:right w:val="none" w:sz="0" w:space="0" w:color="auto"/>
              </w:divBdr>
            </w:div>
            <w:div w:id="1966112608">
              <w:marLeft w:val="0"/>
              <w:marRight w:val="0"/>
              <w:marTop w:val="0"/>
              <w:marBottom w:val="0"/>
              <w:divBdr>
                <w:top w:val="none" w:sz="0" w:space="0" w:color="auto"/>
                <w:left w:val="none" w:sz="0" w:space="0" w:color="auto"/>
                <w:bottom w:val="none" w:sz="0" w:space="0" w:color="auto"/>
                <w:right w:val="none" w:sz="0" w:space="0" w:color="auto"/>
              </w:divBdr>
            </w:div>
            <w:div w:id="1967588393">
              <w:marLeft w:val="0"/>
              <w:marRight w:val="0"/>
              <w:marTop w:val="0"/>
              <w:marBottom w:val="0"/>
              <w:divBdr>
                <w:top w:val="none" w:sz="0" w:space="0" w:color="auto"/>
                <w:left w:val="none" w:sz="0" w:space="0" w:color="auto"/>
                <w:bottom w:val="none" w:sz="0" w:space="0" w:color="auto"/>
                <w:right w:val="none" w:sz="0" w:space="0" w:color="auto"/>
              </w:divBdr>
            </w:div>
            <w:div w:id="1968193603">
              <w:marLeft w:val="0"/>
              <w:marRight w:val="0"/>
              <w:marTop w:val="0"/>
              <w:marBottom w:val="0"/>
              <w:divBdr>
                <w:top w:val="none" w:sz="0" w:space="0" w:color="auto"/>
                <w:left w:val="none" w:sz="0" w:space="0" w:color="auto"/>
                <w:bottom w:val="none" w:sz="0" w:space="0" w:color="auto"/>
                <w:right w:val="none" w:sz="0" w:space="0" w:color="auto"/>
              </w:divBdr>
            </w:div>
            <w:div w:id="1975716397">
              <w:marLeft w:val="0"/>
              <w:marRight w:val="0"/>
              <w:marTop w:val="0"/>
              <w:marBottom w:val="0"/>
              <w:divBdr>
                <w:top w:val="none" w:sz="0" w:space="0" w:color="auto"/>
                <w:left w:val="none" w:sz="0" w:space="0" w:color="auto"/>
                <w:bottom w:val="none" w:sz="0" w:space="0" w:color="auto"/>
                <w:right w:val="none" w:sz="0" w:space="0" w:color="auto"/>
              </w:divBdr>
            </w:div>
            <w:div w:id="1982878692">
              <w:marLeft w:val="0"/>
              <w:marRight w:val="0"/>
              <w:marTop w:val="0"/>
              <w:marBottom w:val="0"/>
              <w:divBdr>
                <w:top w:val="none" w:sz="0" w:space="0" w:color="auto"/>
                <w:left w:val="none" w:sz="0" w:space="0" w:color="auto"/>
                <w:bottom w:val="none" w:sz="0" w:space="0" w:color="auto"/>
                <w:right w:val="none" w:sz="0" w:space="0" w:color="auto"/>
              </w:divBdr>
            </w:div>
            <w:div w:id="1998262458">
              <w:marLeft w:val="0"/>
              <w:marRight w:val="0"/>
              <w:marTop w:val="0"/>
              <w:marBottom w:val="0"/>
              <w:divBdr>
                <w:top w:val="none" w:sz="0" w:space="0" w:color="auto"/>
                <w:left w:val="none" w:sz="0" w:space="0" w:color="auto"/>
                <w:bottom w:val="none" w:sz="0" w:space="0" w:color="auto"/>
                <w:right w:val="none" w:sz="0" w:space="0" w:color="auto"/>
              </w:divBdr>
            </w:div>
            <w:div w:id="2004043633">
              <w:marLeft w:val="0"/>
              <w:marRight w:val="0"/>
              <w:marTop w:val="0"/>
              <w:marBottom w:val="0"/>
              <w:divBdr>
                <w:top w:val="none" w:sz="0" w:space="0" w:color="auto"/>
                <w:left w:val="none" w:sz="0" w:space="0" w:color="auto"/>
                <w:bottom w:val="none" w:sz="0" w:space="0" w:color="auto"/>
                <w:right w:val="none" w:sz="0" w:space="0" w:color="auto"/>
              </w:divBdr>
            </w:div>
            <w:div w:id="2009211751">
              <w:marLeft w:val="0"/>
              <w:marRight w:val="0"/>
              <w:marTop w:val="0"/>
              <w:marBottom w:val="0"/>
              <w:divBdr>
                <w:top w:val="none" w:sz="0" w:space="0" w:color="auto"/>
                <w:left w:val="none" w:sz="0" w:space="0" w:color="auto"/>
                <w:bottom w:val="none" w:sz="0" w:space="0" w:color="auto"/>
                <w:right w:val="none" w:sz="0" w:space="0" w:color="auto"/>
              </w:divBdr>
            </w:div>
            <w:div w:id="2022388296">
              <w:marLeft w:val="0"/>
              <w:marRight w:val="0"/>
              <w:marTop w:val="0"/>
              <w:marBottom w:val="0"/>
              <w:divBdr>
                <w:top w:val="none" w:sz="0" w:space="0" w:color="auto"/>
                <w:left w:val="none" w:sz="0" w:space="0" w:color="auto"/>
                <w:bottom w:val="none" w:sz="0" w:space="0" w:color="auto"/>
                <w:right w:val="none" w:sz="0" w:space="0" w:color="auto"/>
              </w:divBdr>
            </w:div>
            <w:div w:id="2070616015">
              <w:marLeft w:val="0"/>
              <w:marRight w:val="0"/>
              <w:marTop w:val="0"/>
              <w:marBottom w:val="0"/>
              <w:divBdr>
                <w:top w:val="none" w:sz="0" w:space="0" w:color="auto"/>
                <w:left w:val="none" w:sz="0" w:space="0" w:color="auto"/>
                <w:bottom w:val="none" w:sz="0" w:space="0" w:color="auto"/>
                <w:right w:val="none" w:sz="0" w:space="0" w:color="auto"/>
              </w:divBdr>
            </w:div>
            <w:div w:id="2073043662">
              <w:marLeft w:val="0"/>
              <w:marRight w:val="0"/>
              <w:marTop w:val="0"/>
              <w:marBottom w:val="0"/>
              <w:divBdr>
                <w:top w:val="none" w:sz="0" w:space="0" w:color="auto"/>
                <w:left w:val="none" w:sz="0" w:space="0" w:color="auto"/>
                <w:bottom w:val="none" w:sz="0" w:space="0" w:color="auto"/>
                <w:right w:val="none" w:sz="0" w:space="0" w:color="auto"/>
              </w:divBdr>
            </w:div>
            <w:div w:id="2082363708">
              <w:marLeft w:val="0"/>
              <w:marRight w:val="0"/>
              <w:marTop w:val="0"/>
              <w:marBottom w:val="0"/>
              <w:divBdr>
                <w:top w:val="none" w:sz="0" w:space="0" w:color="auto"/>
                <w:left w:val="none" w:sz="0" w:space="0" w:color="auto"/>
                <w:bottom w:val="none" w:sz="0" w:space="0" w:color="auto"/>
                <w:right w:val="none" w:sz="0" w:space="0" w:color="auto"/>
              </w:divBdr>
            </w:div>
            <w:div w:id="2111074732">
              <w:marLeft w:val="0"/>
              <w:marRight w:val="0"/>
              <w:marTop w:val="0"/>
              <w:marBottom w:val="0"/>
              <w:divBdr>
                <w:top w:val="none" w:sz="0" w:space="0" w:color="auto"/>
                <w:left w:val="none" w:sz="0" w:space="0" w:color="auto"/>
                <w:bottom w:val="none" w:sz="0" w:space="0" w:color="auto"/>
                <w:right w:val="none" w:sz="0" w:space="0" w:color="auto"/>
              </w:divBdr>
            </w:div>
            <w:div w:id="2114323227">
              <w:marLeft w:val="0"/>
              <w:marRight w:val="0"/>
              <w:marTop w:val="0"/>
              <w:marBottom w:val="0"/>
              <w:divBdr>
                <w:top w:val="none" w:sz="0" w:space="0" w:color="auto"/>
                <w:left w:val="none" w:sz="0" w:space="0" w:color="auto"/>
                <w:bottom w:val="none" w:sz="0" w:space="0" w:color="auto"/>
                <w:right w:val="none" w:sz="0" w:space="0" w:color="auto"/>
              </w:divBdr>
            </w:div>
            <w:div w:id="214593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711916">
      <w:bodyDiv w:val="1"/>
      <w:marLeft w:val="0"/>
      <w:marRight w:val="0"/>
      <w:marTop w:val="0"/>
      <w:marBottom w:val="0"/>
      <w:divBdr>
        <w:top w:val="none" w:sz="0" w:space="0" w:color="auto"/>
        <w:left w:val="none" w:sz="0" w:space="0" w:color="auto"/>
        <w:bottom w:val="none" w:sz="0" w:space="0" w:color="auto"/>
        <w:right w:val="none" w:sz="0" w:space="0" w:color="auto"/>
      </w:divBdr>
    </w:div>
    <w:div w:id="219175038">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31622713">
      <w:bodyDiv w:val="1"/>
      <w:marLeft w:val="0"/>
      <w:marRight w:val="0"/>
      <w:marTop w:val="0"/>
      <w:marBottom w:val="0"/>
      <w:divBdr>
        <w:top w:val="none" w:sz="0" w:space="0" w:color="auto"/>
        <w:left w:val="none" w:sz="0" w:space="0" w:color="auto"/>
        <w:bottom w:val="none" w:sz="0" w:space="0" w:color="auto"/>
        <w:right w:val="none" w:sz="0" w:space="0" w:color="auto"/>
      </w:divBdr>
    </w:div>
    <w:div w:id="253245245">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83875967">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9200423">
      <w:bodyDiv w:val="1"/>
      <w:marLeft w:val="0"/>
      <w:marRight w:val="0"/>
      <w:marTop w:val="0"/>
      <w:marBottom w:val="0"/>
      <w:divBdr>
        <w:top w:val="none" w:sz="0" w:space="0" w:color="auto"/>
        <w:left w:val="none" w:sz="0" w:space="0" w:color="auto"/>
        <w:bottom w:val="none" w:sz="0" w:space="0" w:color="auto"/>
        <w:right w:val="none" w:sz="0" w:space="0" w:color="auto"/>
      </w:divBdr>
    </w:div>
    <w:div w:id="479229162">
      <w:bodyDiv w:val="1"/>
      <w:marLeft w:val="0"/>
      <w:marRight w:val="0"/>
      <w:marTop w:val="0"/>
      <w:marBottom w:val="0"/>
      <w:divBdr>
        <w:top w:val="none" w:sz="0" w:space="0" w:color="auto"/>
        <w:left w:val="none" w:sz="0" w:space="0" w:color="auto"/>
        <w:bottom w:val="none" w:sz="0" w:space="0" w:color="auto"/>
        <w:right w:val="none" w:sz="0" w:space="0" w:color="auto"/>
      </w:divBdr>
    </w:div>
    <w:div w:id="496267489">
      <w:bodyDiv w:val="1"/>
      <w:marLeft w:val="0"/>
      <w:marRight w:val="0"/>
      <w:marTop w:val="0"/>
      <w:marBottom w:val="0"/>
      <w:divBdr>
        <w:top w:val="none" w:sz="0" w:space="0" w:color="auto"/>
        <w:left w:val="none" w:sz="0" w:space="0" w:color="auto"/>
        <w:bottom w:val="none" w:sz="0" w:space="0" w:color="auto"/>
        <w:right w:val="none" w:sz="0" w:space="0" w:color="auto"/>
      </w:divBdr>
    </w:div>
    <w:div w:id="510920438">
      <w:bodyDiv w:val="1"/>
      <w:marLeft w:val="0"/>
      <w:marRight w:val="0"/>
      <w:marTop w:val="0"/>
      <w:marBottom w:val="0"/>
      <w:divBdr>
        <w:top w:val="none" w:sz="0" w:space="0" w:color="auto"/>
        <w:left w:val="none" w:sz="0" w:space="0" w:color="auto"/>
        <w:bottom w:val="none" w:sz="0" w:space="0" w:color="auto"/>
        <w:right w:val="none" w:sz="0" w:space="0" w:color="auto"/>
      </w:divBdr>
      <w:divsChild>
        <w:div w:id="78254435">
          <w:marLeft w:val="0"/>
          <w:marRight w:val="0"/>
          <w:marTop w:val="0"/>
          <w:marBottom w:val="0"/>
          <w:divBdr>
            <w:top w:val="none" w:sz="0" w:space="0" w:color="auto"/>
            <w:left w:val="none" w:sz="0" w:space="0" w:color="auto"/>
            <w:bottom w:val="none" w:sz="0" w:space="0" w:color="auto"/>
            <w:right w:val="none" w:sz="0" w:space="0" w:color="auto"/>
          </w:divBdr>
          <w:divsChild>
            <w:div w:id="7370605">
              <w:marLeft w:val="0"/>
              <w:marRight w:val="0"/>
              <w:marTop w:val="0"/>
              <w:marBottom w:val="0"/>
              <w:divBdr>
                <w:top w:val="none" w:sz="0" w:space="0" w:color="auto"/>
                <w:left w:val="none" w:sz="0" w:space="0" w:color="auto"/>
                <w:bottom w:val="none" w:sz="0" w:space="0" w:color="auto"/>
                <w:right w:val="none" w:sz="0" w:space="0" w:color="auto"/>
              </w:divBdr>
            </w:div>
            <w:div w:id="8411249">
              <w:marLeft w:val="0"/>
              <w:marRight w:val="0"/>
              <w:marTop w:val="0"/>
              <w:marBottom w:val="0"/>
              <w:divBdr>
                <w:top w:val="none" w:sz="0" w:space="0" w:color="auto"/>
                <w:left w:val="none" w:sz="0" w:space="0" w:color="auto"/>
                <w:bottom w:val="none" w:sz="0" w:space="0" w:color="auto"/>
                <w:right w:val="none" w:sz="0" w:space="0" w:color="auto"/>
              </w:divBdr>
            </w:div>
            <w:div w:id="82146429">
              <w:marLeft w:val="0"/>
              <w:marRight w:val="0"/>
              <w:marTop w:val="0"/>
              <w:marBottom w:val="0"/>
              <w:divBdr>
                <w:top w:val="none" w:sz="0" w:space="0" w:color="auto"/>
                <w:left w:val="none" w:sz="0" w:space="0" w:color="auto"/>
                <w:bottom w:val="none" w:sz="0" w:space="0" w:color="auto"/>
                <w:right w:val="none" w:sz="0" w:space="0" w:color="auto"/>
              </w:divBdr>
            </w:div>
            <w:div w:id="91514497">
              <w:marLeft w:val="0"/>
              <w:marRight w:val="0"/>
              <w:marTop w:val="0"/>
              <w:marBottom w:val="0"/>
              <w:divBdr>
                <w:top w:val="none" w:sz="0" w:space="0" w:color="auto"/>
                <w:left w:val="none" w:sz="0" w:space="0" w:color="auto"/>
                <w:bottom w:val="none" w:sz="0" w:space="0" w:color="auto"/>
                <w:right w:val="none" w:sz="0" w:space="0" w:color="auto"/>
              </w:divBdr>
            </w:div>
            <w:div w:id="102848279">
              <w:marLeft w:val="0"/>
              <w:marRight w:val="0"/>
              <w:marTop w:val="0"/>
              <w:marBottom w:val="0"/>
              <w:divBdr>
                <w:top w:val="none" w:sz="0" w:space="0" w:color="auto"/>
                <w:left w:val="none" w:sz="0" w:space="0" w:color="auto"/>
                <w:bottom w:val="none" w:sz="0" w:space="0" w:color="auto"/>
                <w:right w:val="none" w:sz="0" w:space="0" w:color="auto"/>
              </w:divBdr>
            </w:div>
            <w:div w:id="108865421">
              <w:marLeft w:val="0"/>
              <w:marRight w:val="0"/>
              <w:marTop w:val="0"/>
              <w:marBottom w:val="0"/>
              <w:divBdr>
                <w:top w:val="none" w:sz="0" w:space="0" w:color="auto"/>
                <w:left w:val="none" w:sz="0" w:space="0" w:color="auto"/>
                <w:bottom w:val="none" w:sz="0" w:space="0" w:color="auto"/>
                <w:right w:val="none" w:sz="0" w:space="0" w:color="auto"/>
              </w:divBdr>
            </w:div>
            <w:div w:id="122231287">
              <w:marLeft w:val="0"/>
              <w:marRight w:val="0"/>
              <w:marTop w:val="0"/>
              <w:marBottom w:val="0"/>
              <w:divBdr>
                <w:top w:val="none" w:sz="0" w:space="0" w:color="auto"/>
                <w:left w:val="none" w:sz="0" w:space="0" w:color="auto"/>
                <w:bottom w:val="none" w:sz="0" w:space="0" w:color="auto"/>
                <w:right w:val="none" w:sz="0" w:space="0" w:color="auto"/>
              </w:divBdr>
            </w:div>
            <w:div w:id="125468097">
              <w:marLeft w:val="0"/>
              <w:marRight w:val="0"/>
              <w:marTop w:val="0"/>
              <w:marBottom w:val="0"/>
              <w:divBdr>
                <w:top w:val="none" w:sz="0" w:space="0" w:color="auto"/>
                <w:left w:val="none" w:sz="0" w:space="0" w:color="auto"/>
                <w:bottom w:val="none" w:sz="0" w:space="0" w:color="auto"/>
                <w:right w:val="none" w:sz="0" w:space="0" w:color="auto"/>
              </w:divBdr>
            </w:div>
            <w:div w:id="136192995">
              <w:marLeft w:val="0"/>
              <w:marRight w:val="0"/>
              <w:marTop w:val="0"/>
              <w:marBottom w:val="0"/>
              <w:divBdr>
                <w:top w:val="none" w:sz="0" w:space="0" w:color="auto"/>
                <w:left w:val="none" w:sz="0" w:space="0" w:color="auto"/>
                <w:bottom w:val="none" w:sz="0" w:space="0" w:color="auto"/>
                <w:right w:val="none" w:sz="0" w:space="0" w:color="auto"/>
              </w:divBdr>
            </w:div>
            <w:div w:id="168451138">
              <w:marLeft w:val="0"/>
              <w:marRight w:val="0"/>
              <w:marTop w:val="0"/>
              <w:marBottom w:val="0"/>
              <w:divBdr>
                <w:top w:val="none" w:sz="0" w:space="0" w:color="auto"/>
                <w:left w:val="none" w:sz="0" w:space="0" w:color="auto"/>
                <w:bottom w:val="none" w:sz="0" w:space="0" w:color="auto"/>
                <w:right w:val="none" w:sz="0" w:space="0" w:color="auto"/>
              </w:divBdr>
            </w:div>
            <w:div w:id="170223271">
              <w:marLeft w:val="0"/>
              <w:marRight w:val="0"/>
              <w:marTop w:val="0"/>
              <w:marBottom w:val="0"/>
              <w:divBdr>
                <w:top w:val="none" w:sz="0" w:space="0" w:color="auto"/>
                <w:left w:val="none" w:sz="0" w:space="0" w:color="auto"/>
                <w:bottom w:val="none" w:sz="0" w:space="0" w:color="auto"/>
                <w:right w:val="none" w:sz="0" w:space="0" w:color="auto"/>
              </w:divBdr>
            </w:div>
            <w:div w:id="171143681">
              <w:marLeft w:val="0"/>
              <w:marRight w:val="0"/>
              <w:marTop w:val="0"/>
              <w:marBottom w:val="0"/>
              <w:divBdr>
                <w:top w:val="none" w:sz="0" w:space="0" w:color="auto"/>
                <w:left w:val="none" w:sz="0" w:space="0" w:color="auto"/>
                <w:bottom w:val="none" w:sz="0" w:space="0" w:color="auto"/>
                <w:right w:val="none" w:sz="0" w:space="0" w:color="auto"/>
              </w:divBdr>
            </w:div>
            <w:div w:id="191574761">
              <w:marLeft w:val="0"/>
              <w:marRight w:val="0"/>
              <w:marTop w:val="0"/>
              <w:marBottom w:val="0"/>
              <w:divBdr>
                <w:top w:val="none" w:sz="0" w:space="0" w:color="auto"/>
                <w:left w:val="none" w:sz="0" w:space="0" w:color="auto"/>
                <w:bottom w:val="none" w:sz="0" w:space="0" w:color="auto"/>
                <w:right w:val="none" w:sz="0" w:space="0" w:color="auto"/>
              </w:divBdr>
            </w:div>
            <w:div w:id="214892680">
              <w:marLeft w:val="0"/>
              <w:marRight w:val="0"/>
              <w:marTop w:val="0"/>
              <w:marBottom w:val="0"/>
              <w:divBdr>
                <w:top w:val="none" w:sz="0" w:space="0" w:color="auto"/>
                <w:left w:val="none" w:sz="0" w:space="0" w:color="auto"/>
                <w:bottom w:val="none" w:sz="0" w:space="0" w:color="auto"/>
                <w:right w:val="none" w:sz="0" w:space="0" w:color="auto"/>
              </w:divBdr>
            </w:div>
            <w:div w:id="218051283">
              <w:marLeft w:val="0"/>
              <w:marRight w:val="0"/>
              <w:marTop w:val="0"/>
              <w:marBottom w:val="0"/>
              <w:divBdr>
                <w:top w:val="none" w:sz="0" w:space="0" w:color="auto"/>
                <w:left w:val="none" w:sz="0" w:space="0" w:color="auto"/>
                <w:bottom w:val="none" w:sz="0" w:space="0" w:color="auto"/>
                <w:right w:val="none" w:sz="0" w:space="0" w:color="auto"/>
              </w:divBdr>
            </w:div>
            <w:div w:id="228002624">
              <w:marLeft w:val="0"/>
              <w:marRight w:val="0"/>
              <w:marTop w:val="0"/>
              <w:marBottom w:val="0"/>
              <w:divBdr>
                <w:top w:val="none" w:sz="0" w:space="0" w:color="auto"/>
                <w:left w:val="none" w:sz="0" w:space="0" w:color="auto"/>
                <w:bottom w:val="none" w:sz="0" w:space="0" w:color="auto"/>
                <w:right w:val="none" w:sz="0" w:space="0" w:color="auto"/>
              </w:divBdr>
            </w:div>
            <w:div w:id="250699316">
              <w:marLeft w:val="0"/>
              <w:marRight w:val="0"/>
              <w:marTop w:val="0"/>
              <w:marBottom w:val="0"/>
              <w:divBdr>
                <w:top w:val="none" w:sz="0" w:space="0" w:color="auto"/>
                <w:left w:val="none" w:sz="0" w:space="0" w:color="auto"/>
                <w:bottom w:val="none" w:sz="0" w:space="0" w:color="auto"/>
                <w:right w:val="none" w:sz="0" w:space="0" w:color="auto"/>
              </w:divBdr>
            </w:div>
            <w:div w:id="259871668">
              <w:marLeft w:val="0"/>
              <w:marRight w:val="0"/>
              <w:marTop w:val="0"/>
              <w:marBottom w:val="0"/>
              <w:divBdr>
                <w:top w:val="none" w:sz="0" w:space="0" w:color="auto"/>
                <w:left w:val="none" w:sz="0" w:space="0" w:color="auto"/>
                <w:bottom w:val="none" w:sz="0" w:space="0" w:color="auto"/>
                <w:right w:val="none" w:sz="0" w:space="0" w:color="auto"/>
              </w:divBdr>
            </w:div>
            <w:div w:id="261112942">
              <w:marLeft w:val="0"/>
              <w:marRight w:val="0"/>
              <w:marTop w:val="0"/>
              <w:marBottom w:val="0"/>
              <w:divBdr>
                <w:top w:val="none" w:sz="0" w:space="0" w:color="auto"/>
                <w:left w:val="none" w:sz="0" w:space="0" w:color="auto"/>
                <w:bottom w:val="none" w:sz="0" w:space="0" w:color="auto"/>
                <w:right w:val="none" w:sz="0" w:space="0" w:color="auto"/>
              </w:divBdr>
            </w:div>
            <w:div w:id="269046802">
              <w:marLeft w:val="0"/>
              <w:marRight w:val="0"/>
              <w:marTop w:val="0"/>
              <w:marBottom w:val="0"/>
              <w:divBdr>
                <w:top w:val="none" w:sz="0" w:space="0" w:color="auto"/>
                <w:left w:val="none" w:sz="0" w:space="0" w:color="auto"/>
                <w:bottom w:val="none" w:sz="0" w:space="0" w:color="auto"/>
                <w:right w:val="none" w:sz="0" w:space="0" w:color="auto"/>
              </w:divBdr>
            </w:div>
            <w:div w:id="286863375">
              <w:marLeft w:val="0"/>
              <w:marRight w:val="0"/>
              <w:marTop w:val="0"/>
              <w:marBottom w:val="0"/>
              <w:divBdr>
                <w:top w:val="none" w:sz="0" w:space="0" w:color="auto"/>
                <w:left w:val="none" w:sz="0" w:space="0" w:color="auto"/>
                <w:bottom w:val="none" w:sz="0" w:space="0" w:color="auto"/>
                <w:right w:val="none" w:sz="0" w:space="0" w:color="auto"/>
              </w:divBdr>
            </w:div>
            <w:div w:id="304361307">
              <w:marLeft w:val="0"/>
              <w:marRight w:val="0"/>
              <w:marTop w:val="0"/>
              <w:marBottom w:val="0"/>
              <w:divBdr>
                <w:top w:val="none" w:sz="0" w:space="0" w:color="auto"/>
                <w:left w:val="none" w:sz="0" w:space="0" w:color="auto"/>
                <w:bottom w:val="none" w:sz="0" w:space="0" w:color="auto"/>
                <w:right w:val="none" w:sz="0" w:space="0" w:color="auto"/>
              </w:divBdr>
            </w:div>
            <w:div w:id="305280562">
              <w:marLeft w:val="0"/>
              <w:marRight w:val="0"/>
              <w:marTop w:val="0"/>
              <w:marBottom w:val="0"/>
              <w:divBdr>
                <w:top w:val="none" w:sz="0" w:space="0" w:color="auto"/>
                <w:left w:val="none" w:sz="0" w:space="0" w:color="auto"/>
                <w:bottom w:val="none" w:sz="0" w:space="0" w:color="auto"/>
                <w:right w:val="none" w:sz="0" w:space="0" w:color="auto"/>
              </w:divBdr>
            </w:div>
            <w:div w:id="320546707">
              <w:marLeft w:val="0"/>
              <w:marRight w:val="0"/>
              <w:marTop w:val="0"/>
              <w:marBottom w:val="0"/>
              <w:divBdr>
                <w:top w:val="none" w:sz="0" w:space="0" w:color="auto"/>
                <w:left w:val="none" w:sz="0" w:space="0" w:color="auto"/>
                <w:bottom w:val="none" w:sz="0" w:space="0" w:color="auto"/>
                <w:right w:val="none" w:sz="0" w:space="0" w:color="auto"/>
              </w:divBdr>
            </w:div>
            <w:div w:id="373772484">
              <w:marLeft w:val="0"/>
              <w:marRight w:val="0"/>
              <w:marTop w:val="0"/>
              <w:marBottom w:val="0"/>
              <w:divBdr>
                <w:top w:val="none" w:sz="0" w:space="0" w:color="auto"/>
                <w:left w:val="none" w:sz="0" w:space="0" w:color="auto"/>
                <w:bottom w:val="none" w:sz="0" w:space="0" w:color="auto"/>
                <w:right w:val="none" w:sz="0" w:space="0" w:color="auto"/>
              </w:divBdr>
            </w:div>
            <w:div w:id="397018506">
              <w:marLeft w:val="0"/>
              <w:marRight w:val="0"/>
              <w:marTop w:val="0"/>
              <w:marBottom w:val="0"/>
              <w:divBdr>
                <w:top w:val="none" w:sz="0" w:space="0" w:color="auto"/>
                <w:left w:val="none" w:sz="0" w:space="0" w:color="auto"/>
                <w:bottom w:val="none" w:sz="0" w:space="0" w:color="auto"/>
                <w:right w:val="none" w:sz="0" w:space="0" w:color="auto"/>
              </w:divBdr>
            </w:div>
            <w:div w:id="438305309">
              <w:marLeft w:val="0"/>
              <w:marRight w:val="0"/>
              <w:marTop w:val="0"/>
              <w:marBottom w:val="0"/>
              <w:divBdr>
                <w:top w:val="none" w:sz="0" w:space="0" w:color="auto"/>
                <w:left w:val="none" w:sz="0" w:space="0" w:color="auto"/>
                <w:bottom w:val="none" w:sz="0" w:space="0" w:color="auto"/>
                <w:right w:val="none" w:sz="0" w:space="0" w:color="auto"/>
              </w:divBdr>
            </w:div>
            <w:div w:id="463275584">
              <w:marLeft w:val="0"/>
              <w:marRight w:val="0"/>
              <w:marTop w:val="0"/>
              <w:marBottom w:val="0"/>
              <w:divBdr>
                <w:top w:val="none" w:sz="0" w:space="0" w:color="auto"/>
                <w:left w:val="none" w:sz="0" w:space="0" w:color="auto"/>
                <w:bottom w:val="none" w:sz="0" w:space="0" w:color="auto"/>
                <w:right w:val="none" w:sz="0" w:space="0" w:color="auto"/>
              </w:divBdr>
            </w:div>
            <w:div w:id="468867274">
              <w:marLeft w:val="0"/>
              <w:marRight w:val="0"/>
              <w:marTop w:val="0"/>
              <w:marBottom w:val="0"/>
              <w:divBdr>
                <w:top w:val="none" w:sz="0" w:space="0" w:color="auto"/>
                <w:left w:val="none" w:sz="0" w:space="0" w:color="auto"/>
                <w:bottom w:val="none" w:sz="0" w:space="0" w:color="auto"/>
                <w:right w:val="none" w:sz="0" w:space="0" w:color="auto"/>
              </w:divBdr>
            </w:div>
            <w:div w:id="471140215">
              <w:marLeft w:val="0"/>
              <w:marRight w:val="0"/>
              <w:marTop w:val="0"/>
              <w:marBottom w:val="0"/>
              <w:divBdr>
                <w:top w:val="none" w:sz="0" w:space="0" w:color="auto"/>
                <w:left w:val="none" w:sz="0" w:space="0" w:color="auto"/>
                <w:bottom w:val="none" w:sz="0" w:space="0" w:color="auto"/>
                <w:right w:val="none" w:sz="0" w:space="0" w:color="auto"/>
              </w:divBdr>
            </w:div>
            <w:div w:id="472211196">
              <w:marLeft w:val="0"/>
              <w:marRight w:val="0"/>
              <w:marTop w:val="0"/>
              <w:marBottom w:val="0"/>
              <w:divBdr>
                <w:top w:val="none" w:sz="0" w:space="0" w:color="auto"/>
                <w:left w:val="none" w:sz="0" w:space="0" w:color="auto"/>
                <w:bottom w:val="none" w:sz="0" w:space="0" w:color="auto"/>
                <w:right w:val="none" w:sz="0" w:space="0" w:color="auto"/>
              </w:divBdr>
            </w:div>
            <w:div w:id="474949623">
              <w:marLeft w:val="0"/>
              <w:marRight w:val="0"/>
              <w:marTop w:val="0"/>
              <w:marBottom w:val="0"/>
              <w:divBdr>
                <w:top w:val="none" w:sz="0" w:space="0" w:color="auto"/>
                <w:left w:val="none" w:sz="0" w:space="0" w:color="auto"/>
                <w:bottom w:val="none" w:sz="0" w:space="0" w:color="auto"/>
                <w:right w:val="none" w:sz="0" w:space="0" w:color="auto"/>
              </w:divBdr>
            </w:div>
            <w:div w:id="500436949">
              <w:marLeft w:val="0"/>
              <w:marRight w:val="0"/>
              <w:marTop w:val="0"/>
              <w:marBottom w:val="0"/>
              <w:divBdr>
                <w:top w:val="none" w:sz="0" w:space="0" w:color="auto"/>
                <w:left w:val="none" w:sz="0" w:space="0" w:color="auto"/>
                <w:bottom w:val="none" w:sz="0" w:space="0" w:color="auto"/>
                <w:right w:val="none" w:sz="0" w:space="0" w:color="auto"/>
              </w:divBdr>
            </w:div>
            <w:div w:id="506333754">
              <w:marLeft w:val="0"/>
              <w:marRight w:val="0"/>
              <w:marTop w:val="0"/>
              <w:marBottom w:val="0"/>
              <w:divBdr>
                <w:top w:val="none" w:sz="0" w:space="0" w:color="auto"/>
                <w:left w:val="none" w:sz="0" w:space="0" w:color="auto"/>
                <w:bottom w:val="none" w:sz="0" w:space="0" w:color="auto"/>
                <w:right w:val="none" w:sz="0" w:space="0" w:color="auto"/>
              </w:divBdr>
            </w:div>
            <w:div w:id="526718544">
              <w:marLeft w:val="0"/>
              <w:marRight w:val="0"/>
              <w:marTop w:val="0"/>
              <w:marBottom w:val="0"/>
              <w:divBdr>
                <w:top w:val="none" w:sz="0" w:space="0" w:color="auto"/>
                <w:left w:val="none" w:sz="0" w:space="0" w:color="auto"/>
                <w:bottom w:val="none" w:sz="0" w:space="0" w:color="auto"/>
                <w:right w:val="none" w:sz="0" w:space="0" w:color="auto"/>
              </w:divBdr>
            </w:div>
            <w:div w:id="541791485">
              <w:marLeft w:val="0"/>
              <w:marRight w:val="0"/>
              <w:marTop w:val="0"/>
              <w:marBottom w:val="0"/>
              <w:divBdr>
                <w:top w:val="none" w:sz="0" w:space="0" w:color="auto"/>
                <w:left w:val="none" w:sz="0" w:space="0" w:color="auto"/>
                <w:bottom w:val="none" w:sz="0" w:space="0" w:color="auto"/>
                <w:right w:val="none" w:sz="0" w:space="0" w:color="auto"/>
              </w:divBdr>
            </w:div>
            <w:div w:id="590625911">
              <w:marLeft w:val="0"/>
              <w:marRight w:val="0"/>
              <w:marTop w:val="0"/>
              <w:marBottom w:val="0"/>
              <w:divBdr>
                <w:top w:val="none" w:sz="0" w:space="0" w:color="auto"/>
                <w:left w:val="none" w:sz="0" w:space="0" w:color="auto"/>
                <w:bottom w:val="none" w:sz="0" w:space="0" w:color="auto"/>
                <w:right w:val="none" w:sz="0" w:space="0" w:color="auto"/>
              </w:divBdr>
            </w:div>
            <w:div w:id="596212148">
              <w:marLeft w:val="0"/>
              <w:marRight w:val="0"/>
              <w:marTop w:val="0"/>
              <w:marBottom w:val="0"/>
              <w:divBdr>
                <w:top w:val="none" w:sz="0" w:space="0" w:color="auto"/>
                <w:left w:val="none" w:sz="0" w:space="0" w:color="auto"/>
                <w:bottom w:val="none" w:sz="0" w:space="0" w:color="auto"/>
                <w:right w:val="none" w:sz="0" w:space="0" w:color="auto"/>
              </w:divBdr>
            </w:div>
            <w:div w:id="652105119">
              <w:marLeft w:val="0"/>
              <w:marRight w:val="0"/>
              <w:marTop w:val="0"/>
              <w:marBottom w:val="0"/>
              <w:divBdr>
                <w:top w:val="none" w:sz="0" w:space="0" w:color="auto"/>
                <w:left w:val="none" w:sz="0" w:space="0" w:color="auto"/>
                <w:bottom w:val="none" w:sz="0" w:space="0" w:color="auto"/>
                <w:right w:val="none" w:sz="0" w:space="0" w:color="auto"/>
              </w:divBdr>
            </w:div>
            <w:div w:id="670527158">
              <w:marLeft w:val="0"/>
              <w:marRight w:val="0"/>
              <w:marTop w:val="0"/>
              <w:marBottom w:val="0"/>
              <w:divBdr>
                <w:top w:val="none" w:sz="0" w:space="0" w:color="auto"/>
                <w:left w:val="none" w:sz="0" w:space="0" w:color="auto"/>
                <w:bottom w:val="none" w:sz="0" w:space="0" w:color="auto"/>
                <w:right w:val="none" w:sz="0" w:space="0" w:color="auto"/>
              </w:divBdr>
            </w:div>
            <w:div w:id="670718411">
              <w:marLeft w:val="0"/>
              <w:marRight w:val="0"/>
              <w:marTop w:val="0"/>
              <w:marBottom w:val="0"/>
              <w:divBdr>
                <w:top w:val="none" w:sz="0" w:space="0" w:color="auto"/>
                <w:left w:val="none" w:sz="0" w:space="0" w:color="auto"/>
                <w:bottom w:val="none" w:sz="0" w:space="0" w:color="auto"/>
                <w:right w:val="none" w:sz="0" w:space="0" w:color="auto"/>
              </w:divBdr>
            </w:div>
            <w:div w:id="678119380">
              <w:marLeft w:val="0"/>
              <w:marRight w:val="0"/>
              <w:marTop w:val="0"/>
              <w:marBottom w:val="0"/>
              <w:divBdr>
                <w:top w:val="none" w:sz="0" w:space="0" w:color="auto"/>
                <w:left w:val="none" w:sz="0" w:space="0" w:color="auto"/>
                <w:bottom w:val="none" w:sz="0" w:space="0" w:color="auto"/>
                <w:right w:val="none" w:sz="0" w:space="0" w:color="auto"/>
              </w:divBdr>
            </w:div>
            <w:div w:id="688408031">
              <w:marLeft w:val="0"/>
              <w:marRight w:val="0"/>
              <w:marTop w:val="0"/>
              <w:marBottom w:val="0"/>
              <w:divBdr>
                <w:top w:val="none" w:sz="0" w:space="0" w:color="auto"/>
                <w:left w:val="none" w:sz="0" w:space="0" w:color="auto"/>
                <w:bottom w:val="none" w:sz="0" w:space="0" w:color="auto"/>
                <w:right w:val="none" w:sz="0" w:space="0" w:color="auto"/>
              </w:divBdr>
            </w:div>
            <w:div w:id="708797000">
              <w:marLeft w:val="0"/>
              <w:marRight w:val="0"/>
              <w:marTop w:val="0"/>
              <w:marBottom w:val="0"/>
              <w:divBdr>
                <w:top w:val="none" w:sz="0" w:space="0" w:color="auto"/>
                <w:left w:val="none" w:sz="0" w:space="0" w:color="auto"/>
                <w:bottom w:val="none" w:sz="0" w:space="0" w:color="auto"/>
                <w:right w:val="none" w:sz="0" w:space="0" w:color="auto"/>
              </w:divBdr>
            </w:div>
            <w:div w:id="718014633">
              <w:marLeft w:val="0"/>
              <w:marRight w:val="0"/>
              <w:marTop w:val="0"/>
              <w:marBottom w:val="0"/>
              <w:divBdr>
                <w:top w:val="none" w:sz="0" w:space="0" w:color="auto"/>
                <w:left w:val="none" w:sz="0" w:space="0" w:color="auto"/>
                <w:bottom w:val="none" w:sz="0" w:space="0" w:color="auto"/>
                <w:right w:val="none" w:sz="0" w:space="0" w:color="auto"/>
              </w:divBdr>
            </w:div>
            <w:div w:id="751659705">
              <w:marLeft w:val="0"/>
              <w:marRight w:val="0"/>
              <w:marTop w:val="0"/>
              <w:marBottom w:val="0"/>
              <w:divBdr>
                <w:top w:val="none" w:sz="0" w:space="0" w:color="auto"/>
                <w:left w:val="none" w:sz="0" w:space="0" w:color="auto"/>
                <w:bottom w:val="none" w:sz="0" w:space="0" w:color="auto"/>
                <w:right w:val="none" w:sz="0" w:space="0" w:color="auto"/>
              </w:divBdr>
            </w:div>
            <w:div w:id="763695351">
              <w:marLeft w:val="0"/>
              <w:marRight w:val="0"/>
              <w:marTop w:val="0"/>
              <w:marBottom w:val="0"/>
              <w:divBdr>
                <w:top w:val="none" w:sz="0" w:space="0" w:color="auto"/>
                <w:left w:val="none" w:sz="0" w:space="0" w:color="auto"/>
                <w:bottom w:val="none" w:sz="0" w:space="0" w:color="auto"/>
                <w:right w:val="none" w:sz="0" w:space="0" w:color="auto"/>
              </w:divBdr>
            </w:div>
            <w:div w:id="792745463">
              <w:marLeft w:val="0"/>
              <w:marRight w:val="0"/>
              <w:marTop w:val="0"/>
              <w:marBottom w:val="0"/>
              <w:divBdr>
                <w:top w:val="none" w:sz="0" w:space="0" w:color="auto"/>
                <w:left w:val="none" w:sz="0" w:space="0" w:color="auto"/>
                <w:bottom w:val="none" w:sz="0" w:space="0" w:color="auto"/>
                <w:right w:val="none" w:sz="0" w:space="0" w:color="auto"/>
              </w:divBdr>
            </w:div>
            <w:div w:id="793717764">
              <w:marLeft w:val="0"/>
              <w:marRight w:val="0"/>
              <w:marTop w:val="0"/>
              <w:marBottom w:val="0"/>
              <w:divBdr>
                <w:top w:val="none" w:sz="0" w:space="0" w:color="auto"/>
                <w:left w:val="none" w:sz="0" w:space="0" w:color="auto"/>
                <w:bottom w:val="none" w:sz="0" w:space="0" w:color="auto"/>
                <w:right w:val="none" w:sz="0" w:space="0" w:color="auto"/>
              </w:divBdr>
            </w:div>
            <w:div w:id="793838821">
              <w:marLeft w:val="0"/>
              <w:marRight w:val="0"/>
              <w:marTop w:val="0"/>
              <w:marBottom w:val="0"/>
              <w:divBdr>
                <w:top w:val="none" w:sz="0" w:space="0" w:color="auto"/>
                <w:left w:val="none" w:sz="0" w:space="0" w:color="auto"/>
                <w:bottom w:val="none" w:sz="0" w:space="0" w:color="auto"/>
                <w:right w:val="none" w:sz="0" w:space="0" w:color="auto"/>
              </w:divBdr>
            </w:div>
            <w:div w:id="800804610">
              <w:marLeft w:val="0"/>
              <w:marRight w:val="0"/>
              <w:marTop w:val="0"/>
              <w:marBottom w:val="0"/>
              <w:divBdr>
                <w:top w:val="none" w:sz="0" w:space="0" w:color="auto"/>
                <w:left w:val="none" w:sz="0" w:space="0" w:color="auto"/>
                <w:bottom w:val="none" w:sz="0" w:space="0" w:color="auto"/>
                <w:right w:val="none" w:sz="0" w:space="0" w:color="auto"/>
              </w:divBdr>
            </w:div>
            <w:div w:id="809903673">
              <w:marLeft w:val="0"/>
              <w:marRight w:val="0"/>
              <w:marTop w:val="0"/>
              <w:marBottom w:val="0"/>
              <w:divBdr>
                <w:top w:val="none" w:sz="0" w:space="0" w:color="auto"/>
                <w:left w:val="none" w:sz="0" w:space="0" w:color="auto"/>
                <w:bottom w:val="none" w:sz="0" w:space="0" w:color="auto"/>
                <w:right w:val="none" w:sz="0" w:space="0" w:color="auto"/>
              </w:divBdr>
            </w:div>
            <w:div w:id="838738591">
              <w:marLeft w:val="0"/>
              <w:marRight w:val="0"/>
              <w:marTop w:val="0"/>
              <w:marBottom w:val="0"/>
              <w:divBdr>
                <w:top w:val="none" w:sz="0" w:space="0" w:color="auto"/>
                <w:left w:val="none" w:sz="0" w:space="0" w:color="auto"/>
                <w:bottom w:val="none" w:sz="0" w:space="0" w:color="auto"/>
                <w:right w:val="none" w:sz="0" w:space="0" w:color="auto"/>
              </w:divBdr>
            </w:div>
            <w:div w:id="870806852">
              <w:marLeft w:val="0"/>
              <w:marRight w:val="0"/>
              <w:marTop w:val="0"/>
              <w:marBottom w:val="0"/>
              <w:divBdr>
                <w:top w:val="none" w:sz="0" w:space="0" w:color="auto"/>
                <w:left w:val="none" w:sz="0" w:space="0" w:color="auto"/>
                <w:bottom w:val="none" w:sz="0" w:space="0" w:color="auto"/>
                <w:right w:val="none" w:sz="0" w:space="0" w:color="auto"/>
              </w:divBdr>
            </w:div>
            <w:div w:id="880360837">
              <w:marLeft w:val="0"/>
              <w:marRight w:val="0"/>
              <w:marTop w:val="0"/>
              <w:marBottom w:val="0"/>
              <w:divBdr>
                <w:top w:val="none" w:sz="0" w:space="0" w:color="auto"/>
                <w:left w:val="none" w:sz="0" w:space="0" w:color="auto"/>
                <w:bottom w:val="none" w:sz="0" w:space="0" w:color="auto"/>
                <w:right w:val="none" w:sz="0" w:space="0" w:color="auto"/>
              </w:divBdr>
            </w:div>
            <w:div w:id="918641523">
              <w:marLeft w:val="0"/>
              <w:marRight w:val="0"/>
              <w:marTop w:val="0"/>
              <w:marBottom w:val="0"/>
              <w:divBdr>
                <w:top w:val="none" w:sz="0" w:space="0" w:color="auto"/>
                <w:left w:val="none" w:sz="0" w:space="0" w:color="auto"/>
                <w:bottom w:val="none" w:sz="0" w:space="0" w:color="auto"/>
                <w:right w:val="none" w:sz="0" w:space="0" w:color="auto"/>
              </w:divBdr>
            </w:div>
            <w:div w:id="923565208">
              <w:marLeft w:val="0"/>
              <w:marRight w:val="0"/>
              <w:marTop w:val="0"/>
              <w:marBottom w:val="0"/>
              <w:divBdr>
                <w:top w:val="none" w:sz="0" w:space="0" w:color="auto"/>
                <w:left w:val="none" w:sz="0" w:space="0" w:color="auto"/>
                <w:bottom w:val="none" w:sz="0" w:space="0" w:color="auto"/>
                <w:right w:val="none" w:sz="0" w:space="0" w:color="auto"/>
              </w:divBdr>
            </w:div>
            <w:div w:id="934509276">
              <w:marLeft w:val="0"/>
              <w:marRight w:val="0"/>
              <w:marTop w:val="0"/>
              <w:marBottom w:val="0"/>
              <w:divBdr>
                <w:top w:val="none" w:sz="0" w:space="0" w:color="auto"/>
                <w:left w:val="none" w:sz="0" w:space="0" w:color="auto"/>
                <w:bottom w:val="none" w:sz="0" w:space="0" w:color="auto"/>
                <w:right w:val="none" w:sz="0" w:space="0" w:color="auto"/>
              </w:divBdr>
            </w:div>
            <w:div w:id="938947738">
              <w:marLeft w:val="0"/>
              <w:marRight w:val="0"/>
              <w:marTop w:val="0"/>
              <w:marBottom w:val="0"/>
              <w:divBdr>
                <w:top w:val="none" w:sz="0" w:space="0" w:color="auto"/>
                <w:left w:val="none" w:sz="0" w:space="0" w:color="auto"/>
                <w:bottom w:val="none" w:sz="0" w:space="0" w:color="auto"/>
                <w:right w:val="none" w:sz="0" w:space="0" w:color="auto"/>
              </w:divBdr>
            </w:div>
            <w:div w:id="950435400">
              <w:marLeft w:val="0"/>
              <w:marRight w:val="0"/>
              <w:marTop w:val="0"/>
              <w:marBottom w:val="0"/>
              <w:divBdr>
                <w:top w:val="none" w:sz="0" w:space="0" w:color="auto"/>
                <w:left w:val="none" w:sz="0" w:space="0" w:color="auto"/>
                <w:bottom w:val="none" w:sz="0" w:space="0" w:color="auto"/>
                <w:right w:val="none" w:sz="0" w:space="0" w:color="auto"/>
              </w:divBdr>
            </w:div>
            <w:div w:id="966281951">
              <w:marLeft w:val="0"/>
              <w:marRight w:val="0"/>
              <w:marTop w:val="0"/>
              <w:marBottom w:val="0"/>
              <w:divBdr>
                <w:top w:val="none" w:sz="0" w:space="0" w:color="auto"/>
                <w:left w:val="none" w:sz="0" w:space="0" w:color="auto"/>
                <w:bottom w:val="none" w:sz="0" w:space="0" w:color="auto"/>
                <w:right w:val="none" w:sz="0" w:space="0" w:color="auto"/>
              </w:divBdr>
            </w:div>
            <w:div w:id="967122390">
              <w:marLeft w:val="0"/>
              <w:marRight w:val="0"/>
              <w:marTop w:val="0"/>
              <w:marBottom w:val="0"/>
              <w:divBdr>
                <w:top w:val="none" w:sz="0" w:space="0" w:color="auto"/>
                <w:left w:val="none" w:sz="0" w:space="0" w:color="auto"/>
                <w:bottom w:val="none" w:sz="0" w:space="0" w:color="auto"/>
                <w:right w:val="none" w:sz="0" w:space="0" w:color="auto"/>
              </w:divBdr>
            </w:div>
            <w:div w:id="969670785">
              <w:marLeft w:val="0"/>
              <w:marRight w:val="0"/>
              <w:marTop w:val="0"/>
              <w:marBottom w:val="0"/>
              <w:divBdr>
                <w:top w:val="none" w:sz="0" w:space="0" w:color="auto"/>
                <w:left w:val="none" w:sz="0" w:space="0" w:color="auto"/>
                <w:bottom w:val="none" w:sz="0" w:space="0" w:color="auto"/>
                <w:right w:val="none" w:sz="0" w:space="0" w:color="auto"/>
              </w:divBdr>
            </w:div>
            <w:div w:id="980381452">
              <w:marLeft w:val="0"/>
              <w:marRight w:val="0"/>
              <w:marTop w:val="0"/>
              <w:marBottom w:val="0"/>
              <w:divBdr>
                <w:top w:val="none" w:sz="0" w:space="0" w:color="auto"/>
                <w:left w:val="none" w:sz="0" w:space="0" w:color="auto"/>
                <w:bottom w:val="none" w:sz="0" w:space="0" w:color="auto"/>
                <w:right w:val="none" w:sz="0" w:space="0" w:color="auto"/>
              </w:divBdr>
            </w:div>
            <w:div w:id="1045787260">
              <w:marLeft w:val="0"/>
              <w:marRight w:val="0"/>
              <w:marTop w:val="0"/>
              <w:marBottom w:val="0"/>
              <w:divBdr>
                <w:top w:val="none" w:sz="0" w:space="0" w:color="auto"/>
                <w:left w:val="none" w:sz="0" w:space="0" w:color="auto"/>
                <w:bottom w:val="none" w:sz="0" w:space="0" w:color="auto"/>
                <w:right w:val="none" w:sz="0" w:space="0" w:color="auto"/>
              </w:divBdr>
            </w:div>
            <w:div w:id="1052996189">
              <w:marLeft w:val="0"/>
              <w:marRight w:val="0"/>
              <w:marTop w:val="0"/>
              <w:marBottom w:val="0"/>
              <w:divBdr>
                <w:top w:val="none" w:sz="0" w:space="0" w:color="auto"/>
                <w:left w:val="none" w:sz="0" w:space="0" w:color="auto"/>
                <w:bottom w:val="none" w:sz="0" w:space="0" w:color="auto"/>
                <w:right w:val="none" w:sz="0" w:space="0" w:color="auto"/>
              </w:divBdr>
            </w:div>
            <w:div w:id="1053233986">
              <w:marLeft w:val="0"/>
              <w:marRight w:val="0"/>
              <w:marTop w:val="0"/>
              <w:marBottom w:val="0"/>
              <w:divBdr>
                <w:top w:val="none" w:sz="0" w:space="0" w:color="auto"/>
                <w:left w:val="none" w:sz="0" w:space="0" w:color="auto"/>
                <w:bottom w:val="none" w:sz="0" w:space="0" w:color="auto"/>
                <w:right w:val="none" w:sz="0" w:space="0" w:color="auto"/>
              </w:divBdr>
            </w:div>
            <w:div w:id="1055272586">
              <w:marLeft w:val="0"/>
              <w:marRight w:val="0"/>
              <w:marTop w:val="0"/>
              <w:marBottom w:val="0"/>
              <w:divBdr>
                <w:top w:val="none" w:sz="0" w:space="0" w:color="auto"/>
                <w:left w:val="none" w:sz="0" w:space="0" w:color="auto"/>
                <w:bottom w:val="none" w:sz="0" w:space="0" w:color="auto"/>
                <w:right w:val="none" w:sz="0" w:space="0" w:color="auto"/>
              </w:divBdr>
            </w:div>
            <w:div w:id="1068576822">
              <w:marLeft w:val="0"/>
              <w:marRight w:val="0"/>
              <w:marTop w:val="0"/>
              <w:marBottom w:val="0"/>
              <w:divBdr>
                <w:top w:val="none" w:sz="0" w:space="0" w:color="auto"/>
                <w:left w:val="none" w:sz="0" w:space="0" w:color="auto"/>
                <w:bottom w:val="none" w:sz="0" w:space="0" w:color="auto"/>
                <w:right w:val="none" w:sz="0" w:space="0" w:color="auto"/>
              </w:divBdr>
            </w:div>
            <w:div w:id="1073236822">
              <w:marLeft w:val="0"/>
              <w:marRight w:val="0"/>
              <w:marTop w:val="0"/>
              <w:marBottom w:val="0"/>
              <w:divBdr>
                <w:top w:val="none" w:sz="0" w:space="0" w:color="auto"/>
                <w:left w:val="none" w:sz="0" w:space="0" w:color="auto"/>
                <w:bottom w:val="none" w:sz="0" w:space="0" w:color="auto"/>
                <w:right w:val="none" w:sz="0" w:space="0" w:color="auto"/>
              </w:divBdr>
            </w:div>
            <w:div w:id="1078478360">
              <w:marLeft w:val="0"/>
              <w:marRight w:val="0"/>
              <w:marTop w:val="0"/>
              <w:marBottom w:val="0"/>
              <w:divBdr>
                <w:top w:val="none" w:sz="0" w:space="0" w:color="auto"/>
                <w:left w:val="none" w:sz="0" w:space="0" w:color="auto"/>
                <w:bottom w:val="none" w:sz="0" w:space="0" w:color="auto"/>
                <w:right w:val="none" w:sz="0" w:space="0" w:color="auto"/>
              </w:divBdr>
            </w:div>
            <w:div w:id="1092777081">
              <w:marLeft w:val="0"/>
              <w:marRight w:val="0"/>
              <w:marTop w:val="0"/>
              <w:marBottom w:val="0"/>
              <w:divBdr>
                <w:top w:val="none" w:sz="0" w:space="0" w:color="auto"/>
                <w:left w:val="none" w:sz="0" w:space="0" w:color="auto"/>
                <w:bottom w:val="none" w:sz="0" w:space="0" w:color="auto"/>
                <w:right w:val="none" w:sz="0" w:space="0" w:color="auto"/>
              </w:divBdr>
            </w:div>
            <w:div w:id="1111820451">
              <w:marLeft w:val="0"/>
              <w:marRight w:val="0"/>
              <w:marTop w:val="0"/>
              <w:marBottom w:val="0"/>
              <w:divBdr>
                <w:top w:val="none" w:sz="0" w:space="0" w:color="auto"/>
                <w:left w:val="none" w:sz="0" w:space="0" w:color="auto"/>
                <w:bottom w:val="none" w:sz="0" w:space="0" w:color="auto"/>
                <w:right w:val="none" w:sz="0" w:space="0" w:color="auto"/>
              </w:divBdr>
            </w:div>
            <w:div w:id="1153451748">
              <w:marLeft w:val="0"/>
              <w:marRight w:val="0"/>
              <w:marTop w:val="0"/>
              <w:marBottom w:val="0"/>
              <w:divBdr>
                <w:top w:val="none" w:sz="0" w:space="0" w:color="auto"/>
                <w:left w:val="none" w:sz="0" w:space="0" w:color="auto"/>
                <w:bottom w:val="none" w:sz="0" w:space="0" w:color="auto"/>
                <w:right w:val="none" w:sz="0" w:space="0" w:color="auto"/>
              </w:divBdr>
            </w:div>
            <w:div w:id="1155954519">
              <w:marLeft w:val="0"/>
              <w:marRight w:val="0"/>
              <w:marTop w:val="0"/>
              <w:marBottom w:val="0"/>
              <w:divBdr>
                <w:top w:val="none" w:sz="0" w:space="0" w:color="auto"/>
                <w:left w:val="none" w:sz="0" w:space="0" w:color="auto"/>
                <w:bottom w:val="none" w:sz="0" w:space="0" w:color="auto"/>
                <w:right w:val="none" w:sz="0" w:space="0" w:color="auto"/>
              </w:divBdr>
            </w:div>
            <w:div w:id="1158770895">
              <w:marLeft w:val="0"/>
              <w:marRight w:val="0"/>
              <w:marTop w:val="0"/>
              <w:marBottom w:val="0"/>
              <w:divBdr>
                <w:top w:val="none" w:sz="0" w:space="0" w:color="auto"/>
                <w:left w:val="none" w:sz="0" w:space="0" w:color="auto"/>
                <w:bottom w:val="none" w:sz="0" w:space="0" w:color="auto"/>
                <w:right w:val="none" w:sz="0" w:space="0" w:color="auto"/>
              </w:divBdr>
            </w:div>
            <w:div w:id="1167208774">
              <w:marLeft w:val="0"/>
              <w:marRight w:val="0"/>
              <w:marTop w:val="0"/>
              <w:marBottom w:val="0"/>
              <w:divBdr>
                <w:top w:val="none" w:sz="0" w:space="0" w:color="auto"/>
                <w:left w:val="none" w:sz="0" w:space="0" w:color="auto"/>
                <w:bottom w:val="none" w:sz="0" w:space="0" w:color="auto"/>
                <w:right w:val="none" w:sz="0" w:space="0" w:color="auto"/>
              </w:divBdr>
            </w:div>
            <w:div w:id="1201043932">
              <w:marLeft w:val="0"/>
              <w:marRight w:val="0"/>
              <w:marTop w:val="0"/>
              <w:marBottom w:val="0"/>
              <w:divBdr>
                <w:top w:val="none" w:sz="0" w:space="0" w:color="auto"/>
                <w:left w:val="none" w:sz="0" w:space="0" w:color="auto"/>
                <w:bottom w:val="none" w:sz="0" w:space="0" w:color="auto"/>
                <w:right w:val="none" w:sz="0" w:space="0" w:color="auto"/>
              </w:divBdr>
            </w:div>
            <w:div w:id="1202397794">
              <w:marLeft w:val="0"/>
              <w:marRight w:val="0"/>
              <w:marTop w:val="0"/>
              <w:marBottom w:val="0"/>
              <w:divBdr>
                <w:top w:val="none" w:sz="0" w:space="0" w:color="auto"/>
                <w:left w:val="none" w:sz="0" w:space="0" w:color="auto"/>
                <w:bottom w:val="none" w:sz="0" w:space="0" w:color="auto"/>
                <w:right w:val="none" w:sz="0" w:space="0" w:color="auto"/>
              </w:divBdr>
            </w:div>
            <w:div w:id="1218473768">
              <w:marLeft w:val="0"/>
              <w:marRight w:val="0"/>
              <w:marTop w:val="0"/>
              <w:marBottom w:val="0"/>
              <w:divBdr>
                <w:top w:val="none" w:sz="0" w:space="0" w:color="auto"/>
                <w:left w:val="none" w:sz="0" w:space="0" w:color="auto"/>
                <w:bottom w:val="none" w:sz="0" w:space="0" w:color="auto"/>
                <w:right w:val="none" w:sz="0" w:space="0" w:color="auto"/>
              </w:divBdr>
            </w:div>
            <w:div w:id="1231772051">
              <w:marLeft w:val="0"/>
              <w:marRight w:val="0"/>
              <w:marTop w:val="0"/>
              <w:marBottom w:val="0"/>
              <w:divBdr>
                <w:top w:val="none" w:sz="0" w:space="0" w:color="auto"/>
                <w:left w:val="none" w:sz="0" w:space="0" w:color="auto"/>
                <w:bottom w:val="none" w:sz="0" w:space="0" w:color="auto"/>
                <w:right w:val="none" w:sz="0" w:space="0" w:color="auto"/>
              </w:divBdr>
            </w:div>
            <w:div w:id="1239904129">
              <w:marLeft w:val="0"/>
              <w:marRight w:val="0"/>
              <w:marTop w:val="0"/>
              <w:marBottom w:val="0"/>
              <w:divBdr>
                <w:top w:val="none" w:sz="0" w:space="0" w:color="auto"/>
                <w:left w:val="none" w:sz="0" w:space="0" w:color="auto"/>
                <w:bottom w:val="none" w:sz="0" w:space="0" w:color="auto"/>
                <w:right w:val="none" w:sz="0" w:space="0" w:color="auto"/>
              </w:divBdr>
            </w:div>
            <w:div w:id="1257590362">
              <w:marLeft w:val="0"/>
              <w:marRight w:val="0"/>
              <w:marTop w:val="0"/>
              <w:marBottom w:val="0"/>
              <w:divBdr>
                <w:top w:val="none" w:sz="0" w:space="0" w:color="auto"/>
                <w:left w:val="none" w:sz="0" w:space="0" w:color="auto"/>
                <w:bottom w:val="none" w:sz="0" w:space="0" w:color="auto"/>
                <w:right w:val="none" w:sz="0" w:space="0" w:color="auto"/>
              </w:divBdr>
            </w:div>
            <w:div w:id="1278371598">
              <w:marLeft w:val="0"/>
              <w:marRight w:val="0"/>
              <w:marTop w:val="0"/>
              <w:marBottom w:val="0"/>
              <w:divBdr>
                <w:top w:val="none" w:sz="0" w:space="0" w:color="auto"/>
                <w:left w:val="none" w:sz="0" w:space="0" w:color="auto"/>
                <w:bottom w:val="none" w:sz="0" w:space="0" w:color="auto"/>
                <w:right w:val="none" w:sz="0" w:space="0" w:color="auto"/>
              </w:divBdr>
            </w:div>
            <w:div w:id="1290161848">
              <w:marLeft w:val="0"/>
              <w:marRight w:val="0"/>
              <w:marTop w:val="0"/>
              <w:marBottom w:val="0"/>
              <w:divBdr>
                <w:top w:val="none" w:sz="0" w:space="0" w:color="auto"/>
                <w:left w:val="none" w:sz="0" w:space="0" w:color="auto"/>
                <w:bottom w:val="none" w:sz="0" w:space="0" w:color="auto"/>
                <w:right w:val="none" w:sz="0" w:space="0" w:color="auto"/>
              </w:divBdr>
            </w:div>
            <w:div w:id="1294795180">
              <w:marLeft w:val="0"/>
              <w:marRight w:val="0"/>
              <w:marTop w:val="0"/>
              <w:marBottom w:val="0"/>
              <w:divBdr>
                <w:top w:val="none" w:sz="0" w:space="0" w:color="auto"/>
                <w:left w:val="none" w:sz="0" w:space="0" w:color="auto"/>
                <w:bottom w:val="none" w:sz="0" w:space="0" w:color="auto"/>
                <w:right w:val="none" w:sz="0" w:space="0" w:color="auto"/>
              </w:divBdr>
            </w:div>
            <w:div w:id="1323435541">
              <w:marLeft w:val="0"/>
              <w:marRight w:val="0"/>
              <w:marTop w:val="0"/>
              <w:marBottom w:val="0"/>
              <w:divBdr>
                <w:top w:val="none" w:sz="0" w:space="0" w:color="auto"/>
                <w:left w:val="none" w:sz="0" w:space="0" w:color="auto"/>
                <w:bottom w:val="none" w:sz="0" w:space="0" w:color="auto"/>
                <w:right w:val="none" w:sz="0" w:space="0" w:color="auto"/>
              </w:divBdr>
            </w:div>
            <w:div w:id="1326788961">
              <w:marLeft w:val="0"/>
              <w:marRight w:val="0"/>
              <w:marTop w:val="0"/>
              <w:marBottom w:val="0"/>
              <w:divBdr>
                <w:top w:val="none" w:sz="0" w:space="0" w:color="auto"/>
                <w:left w:val="none" w:sz="0" w:space="0" w:color="auto"/>
                <w:bottom w:val="none" w:sz="0" w:space="0" w:color="auto"/>
                <w:right w:val="none" w:sz="0" w:space="0" w:color="auto"/>
              </w:divBdr>
            </w:div>
            <w:div w:id="1357998519">
              <w:marLeft w:val="0"/>
              <w:marRight w:val="0"/>
              <w:marTop w:val="0"/>
              <w:marBottom w:val="0"/>
              <w:divBdr>
                <w:top w:val="none" w:sz="0" w:space="0" w:color="auto"/>
                <w:left w:val="none" w:sz="0" w:space="0" w:color="auto"/>
                <w:bottom w:val="none" w:sz="0" w:space="0" w:color="auto"/>
                <w:right w:val="none" w:sz="0" w:space="0" w:color="auto"/>
              </w:divBdr>
            </w:div>
            <w:div w:id="1400900043">
              <w:marLeft w:val="0"/>
              <w:marRight w:val="0"/>
              <w:marTop w:val="0"/>
              <w:marBottom w:val="0"/>
              <w:divBdr>
                <w:top w:val="none" w:sz="0" w:space="0" w:color="auto"/>
                <w:left w:val="none" w:sz="0" w:space="0" w:color="auto"/>
                <w:bottom w:val="none" w:sz="0" w:space="0" w:color="auto"/>
                <w:right w:val="none" w:sz="0" w:space="0" w:color="auto"/>
              </w:divBdr>
            </w:div>
            <w:div w:id="1401052846">
              <w:marLeft w:val="0"/>
              <w:marRight w:val="0"/>
              <w:marTop w:val="0"/>
              <w:marBottom w:val="0"/>
              <w:divBdr>
                <w:top w:val="none" w:sz="0" w:space="0" w:color="auto"/>
                <w:left w:val="none" w:sz="0" w:space="0" w:color="auto"/>
                <w:bottom w:val="none" w:sz="0" w:space="0" w:color="auto"/>
                <w:right w:val="none" w:sz="0" w:space="0" w:color="auto"/>
              </w:divBdr>
            </w:div>
            <w:div w:id="1410232858">
              <w:marLeft w:val="0"/>
              <w:marRight w:val="0"/>
              <w:marTop w:val="0"/>
              <w:marBottom w:val="0"/>
              <w:divBdr>
                <w:top w:val="none" w:sz="0" w:space="0" w:color="auto"/>
                <w:left w:val="none" w:sz="0" w:space="0" w:color="auto"/>
                <w:bottom w:val="none" w:sz="0" w:space="0" w:color="auto"/>
                <w:right w:val="none" w:sz="0" w:space="0" w:color="auto"/>
              </w:divBdr>
            </w:div>
            <w:div w:id="1412922983">
              <w:marLeft w:val="0"/>
              <w:marRight w:val="0"/>
              <w:marTop w:val="0"/>
              <w:marBottom w:val="0"/>
              <w:divBdr>
                <w:top w:val="none" w:sz="0" w:space="0" w:color="auto"/>
                <w:left w:val="none" w:sz="0" w:space="0" w:color="auto"/>
                <w:bottom w:val="none" w:sz="0" w:space="0" w:color="auto"/>
                <w:right w:val="none" w:sz="0" w:space="0" w:color="auto"/>
              </w:divBdr>
            </w:div>
            <w:div w:id="1429620720">
              <w:marLeft w:val="0"/>
              <w:marRight w:val="0"/>
              <w:marTop w:val="0"/>
              <w:marBottom w:val="0"/>
              <w:divBdr>
                <w:top w:val="none" w:sz="0" w:space="0" w:color="auto"/>
                <w:left w:val="none" w:sz="0" w:space="0" w:color="auto"/>
                <w:bottom w:val="none" w:sz="0" w:space="0" w:color="auto"/>
                <w:right w:val="none" w:sz="0" w:space="0" w:color="auto"/>
              </w:divBdr>
            </w:div>
            <w:div w:id="1445072606">
              <w:marLeft w:val="0"/>
              <w:marRight w:val="0"/>
              <w:marTop w:val="0"/>
              <w:marBottom w:val="0"/>
              <w:divBdr>
                <w:top w:val="none" w:sz="0" w:space="0" w:color="auto"/>
                <w:left w:val="none" w:sz="0" w:space="0" w:color="auto"/>
                <w:bottom w:val="none" w:sz="0" w:space="0" w:color="auto"/>
                <w:right w:val="none" w:sz="0" w:space="0" w:color="auto"/>
              </w:divBdr>
            </w:div>
            <w:div w:id="1455244919">
              <w:marLeft w:val="0"/>
              <w:marRight w:val="0"/>
              <w:marTop w:val="0"/>
              <w:marBottom w:val="0"/>
              <w:divBdr>
                <w:top w:val="none" w:sz="0" w:space="0" w:color="auto"/>
                <w:left w:val="none" w:sz="0" w:space="0" w:color="auto"/>
                <w:bottom w:val="none" w:sz="0" w:space="0" w:color="auto"/>
                <w:right w:val="none" w:sz="0" w:space="0" w:color="auto"/>
              </w:divBdr>
            </w:div>
            <w:div w:id="1468744744">
              <w:marLeft w:val="0"/>
              <w:marRight w:val="0"/>
              <w:marTop w:val="0"/>
              <w:marBottom w:val="0"/>
              <w:divBdr>
                <w:top w:val="none" w:sz="0" w:space="0" w:color="auto"/>
                <w:left w:val="none" w:sz="0" w:space="0" w:color="auto"/>
                <w:bottom w:val="none" w:sz="0" w:space="0" w:color="auto"/>
                <w:right w:val="none" w:sz="0" w:space="0" w:color="auto"/>
              </w:divBdr>
            </w:div>
            <w:div w:id="1470047444">
              <w:marLeft w:val="0"/>
              <w:marRight w:val="0"/>
              <w:marTop w:val="0"/>
              <w:marBottom w:val="0"/>
              <w:divBdr>
                <w:top w:val="none" w:sz="0" w:space="0" w:color="auto"/>
                <w:left w:val="none" w:sz="0" w:space="0" w:color="auto"/>
                <w:bottom w:val="none" w:sz="0" w:space="0" w:color="auto"/>
                <w:right w:val="none" w:sz="0" w:space="0" w:color="auto"/>
              </w:divBdr>
            </w:div>
            <w:div w:id="1490512692">
              <w:marLeft w:val="0"/>
              <w:marRight w:val="0"/>
              <w:marTop w:val="0"/>
              <w:marBottom w:val="0"/>
              <w:divBdr>
                <w:top w:val="none" w:sz="0" w:space="0" w:color="auto"/>
                <w:left w:val="none" w:sz="0" w:space="0" w:color="auto"/>
                <w:bottom w:val="none" w:sz="0" w:space="0" w:color="auto"/>
                <w:right w:val="none" w:sz="0" w:space="0" w:color="auto"/>
              </w:divBdr>
            </w:div>
            <w:div w:id="1522627179">
              <w:marLeft w:val="0"/>
              <w:marRight w:val="0"/>
              <w:marTop w:val="0"/>
              <w:marBottom w:val="0"/>
              <w:divBdr>
                <w:top w:val="none" w:sz="0" w:space="0" w:color="auto"/>
                <w:left w:val="none" w:sz="0" w:space="0" w:color="auto"/>
                <w:bottom w:val="none" w:sz="0" w:space="0" w:color="auto"/>
                <w:right w:val="none" w:sz="0" w:space="0" w:color="auto"/>
              </w:divBdr>
            </w:div>
            <w:div w:id="1527674155">
              <w:marLeft w:val="0"/>
              <w:marRight w:val="0"/>
              <w:marTop w:val="0"/>
              <w:marBottom w:val="0"/>
              <w:divBdr>
                <w:top w:val="none" w:sz="0" w:space="0" w:color="auto"/>
                <w:left w:val="none" w:sz="0" w:space="0" w:color="auto"/>
                <w:bottom w:val="none" w:sz="0" w:space="0" w:color="auto"/>
                <w:right w:val="none" w:sz="0" w:space="0" w:color="auto"/>
              </w:divBdr>
            </w:div>
            <w:div w:id="1556039937">
              <w:marLeft w:val="0"/>
              <w:marRight w:val="0"/>
              <w:marTop w:val="0"/>
              <w:marBottom w:val="0"/>
              <w:divBdr>
                <w:top w:val="none" w:sz="0" w:space="0" w:color="auto"/>
                <w:left w:val="none" w:sz="0" w:space="0" w:color="auto"/>
                <w:bottom w:val="none" w:sz="0" w:space="0" w:color="auto"/>
                <w:right w:val="none" w:sz="0" w:space="0" w:color="auto"/>
              </w:divBdr>
            </w:div>
            <w:div w:id="1571114588">
              <w:marLeft w:val="0"/>
              <w:marRight w:val="0"/>
              <w:marTop w:val="0"/>
              <w:marBottom w:val="0"/>
              <w:divBdr>
                <w:top w:val="none" w:sz="0" w:space="0" w:color="auto"/>
                <w:left w:val="none" w:sz="0" w:space="0" w:color="auto"/>
                <w:bottom w:val="none" w:sz="0" w:space="0" w:color="auto"/>
                <w:right w:val="none" w:sz="0" w:space="0" w:color="auto"/>
              </w:divBdr>
            </w:div>
            <w:div w:id="1593933185">
              <w:marLeft w:val="0"/>
              <w:marRight w:val="0"/>
              <w:marTop w:val="0"/>
              <w:marBottom w:val="0"/>
              <w:divBdr>
                <w:top w:val="none" w:sz="0" w:space="0" w:color="auto"/>
                <w:left w:val="none" w:sz="0" w:space="0" w:color="auto"/>
                <w:bottom w:val="none" w:sz="0" w:space="0" w:color="auto"/>
                <w:right w:val="none" w:sz="0" w:space="0" w:color="auto"/>
              </w:divBdr>
            </w:div>
            <w:div w:id="1625430952">
              <w:marLeft w:val="0"/>
              <w:marRight w:val="0"/>
              <w:marTop w:val="0"/>
              <w:marBottom w:val="0"/>
              <w:divBdr>
                <w:top w:val="none" w:sz="0" w:space="0" w:color="auto"/>
                <w:left w:val="none" w:sz="0" w:space="0" w:color="auto"/>
                <w:bottom w:val="none" w:sz="0" w:space="0" w:color="auto"/>
                <w:right w:val="none" w:sz="0" w:space="0" w:color="auto"/>
              </w:divBdr>
            </w:div>
            <w:div w:id="1626622907">
              <w:marLeft w:val="0"/>
              <w:marRight w:val="0"/>
              <w:marTop w:val="0"/>
              <w:marBottom w:val="0"/>
              <w:divBdr>
                <w:top w:val="none" w:sz="0" w:space="0" w:color="auto"/>
                <w:left w:val="none" w:sz="0" w:space="0" w:color="auto"/>
                <w:bottom w:val="none" w:sz="0" w:space="0" w:color="auto"/>
                <w:right w:val="none" w:sz="0" w:space="0" w:color="auto"/>
              </w:divBdr>
            </w:div>
            <w:div w:id="1635327609">
              <w:marLeft w:val="0"/>
              <w:marRight w:val="0"/>
              <w:marTop w:val="0"/>
              <w:marBottom w:val="0"/>
              <w:divBdr>
                <w:top w:val="none" w:sz="0" w:space="0" w:color="auto"/>
                <w:left w:val="none" w:sz="0" w:space="0" w:color="auto"/>
                <w:bottom w:val="none" w:sz="0" w:space="0" w:color="auto"/>
                <w:right w:val="none" w:sz="0" w:space="0" w:color="auto"/>
              </w:divBdr>
            </w:div>
            <w:div w:id="1641037051">
              <w:marLeft w:val="0"/>
              <w:marRight w:val="0"/>
              <w:marTop w:val="0"/>
              <w:marBottom w:val="0"/>
              <w:divBdr>
                <w:top w:val="none" w:sz="0" w:space="0" w:color="auto"/>
                <w:left w:val="none" w:sz="0" w:space="0" w:color="auto"/>
                <w:bottom w:val="none" w:sz="0" w:space="0" w:color="auto"/>
                <w:right w:val="none" w:sz="0" w:space="0" w:color="auto"/>
              </w:divBdr>
            </w:div>
            <w:div w:id="1655141736">
              <w:marLeft w:val="0"/>
              <w:marRight w:val="0"/>
              <w:marTop w:val="0"/>
              <w:marBottom w:val="0"/>
              <w:divBdr>
                <w:top w:val="none" w:sz="0" w:space="0" w:color="auto"/>
                <w:left w:val="none" w:sz="0" w:space="0" w:color="auto"/>
                <w:bottom w:val="none" w:sz="0" w:space="0" w:color="auto"/>
                <w:right w:val="none" w:sz="0" w:space="0" w:color="auto"/>
              </w:divBdr>
            </w:div>
            <w:div w:id="1674331817">
              <w:marLeft w:val="0"/>
              <w:marRight w:val="0"/>
              <w:marTop w:val="0"/>
              <w:marBottom w:val="0"/>
              <w:divBdr>
                <w:top w:val="none" w:sz="0" w:space="0" w:color="auto"/>
                <w:left w:val="none" w:sz="0" w:space="0" w:color="auto"/>
                <w:bottom w:val="none" w:sz="0" w:space="0" w:color="auto"/>
                <w:right w:val="none" w:sz="0" w:space="0" w:color="auto"/>
              </w:divBdr>
            </w:div>
            <w:div w:id="1678657671">
              <w:marLeft w:val="0"/>
              <w:marRight w:val="0"/>
              <w:marTop w:val="0"/>
              <w:marBottom w:val="0"/>
              <w:divBdr>
                <w:top w:val="none" w:sz="0" w:space="0" w:color="auto"/>
                <w:left w:val="none" w:sz="0" w:space="0" w:color="auto"/>
                <w:bottom w:val="none" w:sz="0" w:space="0" w:color="auto"/>
                <w:right w:val="none" w:sz="0" w:space="0" w:color="auto"/>
              </w:divBdr>
            </w:div>
            <w:div w:id="1704162865">
              <w:marLeft w:val="0"/>
              <w:marRight w:val="0"/>
              <w:marTop w:val="0"/>
              <w:marBottom w:val="0"/>
              <w:divBdr>
                <w:top w:val="none" w:sz="0" w:space="0" w:color="auto"/>
                <w:left w:val="none" w:sz="0" w:space="0" w:color="auto"/>
                <w:bottom w:val="none" w:sz="0" w:space="0" w:color="auto"/>
                <w:right w:val="none" w:sz="0" w:space="0" w:color="auto"/>
              </w:divBdr>
            </w:div>
            <w:div w:id="1732077159">
              <w:marLeft w:val="0"/>
              <w:marRight w:val="0"/>
              <w:marTop w:val="0"/>
              <w:marBottom w:val="0"/>
              <w:divBdr>
                <w:top w:val="none" w:sz="0" w:space="0" w:color="auto"/>
                <w:left w:val="none" w:sz="0" w:space="0" w:color="auto"/>
                <w:bottom w:val="none" w:sz="0" w:space="0" w:color="auto"/>
                <w:right w:val="none" w:sz="0" w:space="0" w:color="auto"/>
              </w:divBdr>
            </w:div>
            <w:div w:id="1741824865">
              <w:marLeft w:val="0"/>
              <w:marRight w:val="0"/>
              <w:marTop w:val="0"/>
              <w:marBottom w:val="0"/>
              <w:divBdr>
                <w:top w:val="none" w:sz="0" w:space="0" w:color="auto"/>
                <w:left w:val="none" w:sz="0" w:space="0" w:color="auto"/>
                <w:bottom w:val="none" w:sz="0" w:space="0" w:color="auto"/>
                <w:right w:val="none" w:sz="0" w:space="0" w:color="auto"/>
              </w:divBdr>
            </w:div>
            <w:div w:id="1758089467">
              <w:marLeft w:val="0"/>
              <w:marRight w:val="0"/>
              <w:marTop w:val="0"/>
              <w:marBottom w:val="0"/>
              <w:divBdr>
                <w:top w:val="none" w:sz="0" w:space="0" w:color="auto"/>
                <w:left w:val="none" w:sz="0" w:space="0" w:color="auto"/>
                <w:bottom w:val="none" w:sz="0" w:space="0" w:color="auto"/>
                <w:right w:val="none" w:sz="0" w:space="0" w:color="auto"/>
              </w:divBdr>
            </w:div>
            <w:div w:id="1769154908">
              <w:marLeft w:val="0"/>
              <w:marRight w:val="0"/>
              <w:marTop w:val="0"/>
              <w:marBottom w:val="0"/>
              <w:divBdr>
                <w:top w:val="none" w:sz="0" w:space="0" w:color="auto"/>
                <w:left w:val="none" w:sz="0" w:space="0" w:color="auto"/>
                <w:bottom w:val="none" w:sz="0" w:space="0" w:color="auto"/>
                <w:right w:val="none" w:sz="0" w:space="0" w:color="auto"/>
              </w:divBdr>
            </w:div>
            <w:div w:id="1780250135">
              <w:marLeft w:val="0"/>
              <w:marRight w:val="0"/>
              <w:marTop w:val="0"/>
              <w:marBottom w:val="0"/>
              <w:divBdr>
                <w:top w:val="none" w:sz="0" w:space="0" w:color="auto"/>
                <w:left w:val="none" w:sz="0" w:space="0" w:color="auto"/>
                <w:bottom w:val="none" w:sz="0" w:space="0" w:color="auto"/>
                <w:right w:val="none" w:sz="0" w:space="0" w:color="auto"/>
              </w:divBdr>
            </w:div>
            <w:div w:id="1785533428">
              <w:marLeft w:val="0"/>
              <w:marRight w:val="0"/>
              <w:marTop w:val="0"/>
              <w:marBottom w:val="0"/>
              <w:divBdr>
                <w:top w:val="none" w:sz="0" w:space="0" w:color="auto"/>
                <w:left w:val="none" w:sz="0" w:space="0" w:color="auto"/>
                <w:bottom w:val="none" w:sz="0" w:space="0" w:color="auto"/>
                <w:right w:val="none" w:sz="0" w:space="0" w:color="auto"/>
              </w:divBdr>
            </w:div>
            <w:div w:id="1793934378">
              <w:marLeft w:val="0"/>
              <w:marRight w:val="0"/>
              <w:marTop w:val="0"/>
              <w:marBottom w:val="0"/>
              <w:divBdr>
                <w:top w:val="none" w:sz="0" w:space="0" w:color="auto"/>
                <w:left w:val="none" w:sz="0" w:space="0" w:color="auto"/>
                <w:bottom w:val="none" w:sz="0" w:space="0" w:color="auto"/>
                <w:right w:val="none" w:sz="0" w:space="0" w:color="auto"/>
              </w:divBdr>
            </w:div>
            <w:div w:id="1807770422">
              <w:marLeft w:val="0"/>
              <w:marRight w:val="0"/>
              <w:marTop w:val="0"/>
              <w:marBottom w:val="0"/>
              <w:divBdr>
                <w:top w:val="none" w:sz="0" w:space="0" w:color="auto"/>
                <w:left w:val="none" w:sz="0" w:space="0" w:color="auto"/>
                <w:bottom w:val="none" w:sz="0" w:space="0" w:color="auto"/>
                <w:right w:val="none" w:sz="0" w:space="0" w:color="auto"/>
              </w:divBdr>
            </w:div>
            <w:div w:id="1860771549">
              <w:marLeft w:val="0"/>
              <w:marRight w:val="0"/>
              <w:marTop w:val="0"/>
              <w:marBottom w:val="0"/>
              <w:divBdr>
                <w:top w:val="none" w:sz="0" w:space="0" w:color="auto"/>
                <w:left w:val="none" w:sz="0" w:space="0" w:color="auto"/>
                <w:bottom w:val="none" w:sz="0" w:space="0" w:color="auto"/>
                <w:right w:val="none" w:sz="0" w:space="0" w:color="auto"/>
              </w:divBdr>
            </w:div>
            <w:div w:id="1877311345">
              <w:marLeft w:val="0"/>
              <w:marRight w:val="0"/>
              <w:marTop w:val="0"/>
              <w:marBottom w:val="0"/>
              <w:divBdr>
                <w:top w:val="none" w:sz="0" w:space="0" w:color="auto"/>
                <w:left w:val="none" w:sz="0" w:space="0" w:color="auto"/>
                <w:bottom w:val="none" w:sz="0" w:space="0" w:color="auto"/>
                <w:right w:val="none" w:sz="0" w:space="0" w:color="auto"/>
              </w:divBdr>
            </w:div>
            <w:div w:id="1884363301">
              <w:marLeft w:val="0"/>
              <w:marRight w:val="0"/>
              <w:marTop w:val="0"/>
              <w:marBottom w:val="0"/>
              <w:divBdr>
                <w:top w:val="none" w:sz="0" w:space="0" w:color="auto"/>
                <w:left w:val="none" w:sz="0" w:space="0" w:color="auto"/>
                <w:bottom w:val="none" w:sz="0" w:space="0" w:color="auto"/>
                <w:right w:val="none" w:sz="0" w:space="0" w:color="auto"/>
              </w:divBdr>
            </w:div>
            <w:div w:id="1890608896">
              <w:marLeft w:val="0"/>
              <w:marRight w:val="0"/>
              <w:marTop w:val="0"/>
              <w:marBottom w:val="0"/>
              <w:divBdr>
                <w:top w:val="none" w:sz="0" w:space="0" w:color="auto"/>
                <w:left w:val="none" w:sz="0" w:space="0" w:color="auto"/>
                <w:bottom w:val="none" w:sz="0" w:space="0" w:color="auto"/>
                <w:right w:val="none" w:sz="0" w:space="0" w:color="auto"/>
              </w:divBdr>
            </w:div>
            <w:div w:id="1910459798">
              <w:marLeft w:val="0"/>
              <w:marRight w:val="0"/>
              <w:marTop w:val="0"/>
              <w:marBottom w:val="0"/>
              <w:divBdr>
                <w:top w:val="none" w:sz="0" w:space="0" w:color="auto"/>
                <w:left w:val="none" w:sz="0" w:space="0" w:color="auto"/>
                <w:bottom w:val="none" w:sz="0" w:space="0" w:color="auto"/>
                <w:right w:val="none" w:sz="0" w:space="0" w:color="auto"/>
              </w:divBdr>
            </w:div>
            <w:div w:id="1971589017">
              <w:marLeft w:val="0"/>
              <w:marRight w:val="0"/>
              <w:marTop w:val="0"/>
              <w:marBottom w:val="0"/>
              <w:divBdr>
                <w:top w:val="none" w:sz="0" w:space="0" w:color="auto"/>
                <w:left w:val="none" w:sz="0" w:space="0" w:color="auto"/>
                <w:bottom w:val="none" w:sz="0" w:space="0" w:color="auto"/>
                <w:right w:val="none" w:sz="0" w:space="0" w:color="auto"/>
              </w:divBdr>
            </w:div>
            <w:div w:id="2003270022">
              <w:marLeft w:val="0"/>
              <w:marRight w:val="0"/>
              <w:marTop w:val="0"/>
              <w:marBottom w:val="0"/>
              <w:divBdr>
                <w:top w:val="none" w:sz="0" w:space="0" w:color="auto"/>
                <w:left w:val="none" w:sz="0" w:space="0" w:color="auto"/>
                <w:bottom w:val="none" w:sz="0" w:space="0" w:color="auto"/>
                <w:right w:val="none" w:sz="0" w:space="0" w:color="auto"/>
              </w:divBdr>
            </w:div>
            <w:div w:id="2018073767">
              <w:marLeft w:val="0"/>
              <w:marRight w:val="0"/>
              <w:marTop w:val="0"/>
              <w:marBottom w:val="0"/>
              <w:divBdr>
                <w:top w:val="none" w:sz="0" w:space="0" w:color="auto"/>
                <w:left w:val="none" w:sz="0" w:space="0" w:color="auto"/>
                <w:bottom w:val="none" w:sz="0" w:space="0" w:color="auto"/>
                <w:right w:val="none" w:sz="0" w:space="0" w:color="auto"/>
              </w:divBdr>
            </w:div>
            <w:div w:id="2055349456">
              <w:marLeft w:val="0"/>
              <w:marRight w:val="0"/>
              <w:marTop w:val="0"/>
              <w:marBottom w:val="0"/>
              <w:divBdr>
                <w:top w:val="none" w:sz="0" w:space="0" w:color="auto"/>
                <w:left w:val="none" w:sz="0" w:space="0" w:color="auto"/>
                <w:bottom w:val="none" w:sz="0" w:space="0" w:color="auto"/>
                <w:right w:val="none" w:sz="0" w:space="0" w:color="auto"/>
              </w:divBdr>
            </w:div>
            <w:div w:id="2067561076">
              <w:marLeft w:val="0"/>
              <w:marRight w:val="0"/>
              <w:marTop w:val="0"/>
              <w:marBottom w:val="0"/>
              <w:divBdr>
                <w:top w:val="none" w:sz="0" w:space="0" w:color="auto"/>
                <w:left w:val="none" w:sz="0" w:space="0" w:color="auto"/>
                <w:bottom w:val="none" w:sz="0" w:space="0" w:color="auto"/>
                <w:right w:val="none" w:sz="0" w:space="0" w:color="auto"/>
              </w:divBdr>
            </w:div>
            <w:div w:id="2094623836">
              <w:marLeft w:val="0"/>
              <w:marRight w:val="0"/>
              <w:marTop w:val="0"/>
              <w:marBottom w:val="0"/>
              <w:divBdr>
                <w:top w:val="none" w:sz="0" w:space="0" w:color="auto"/>
                <w:left w:val="none" w:sz="0" w:space="0" w:color="auto"/>
                <w:bottom w:val="none" w:sz="0" w:space="0" w:color="auto"/>
                <w:right w:val="none" w:sz="0" w:space="0" w:color="auto"/>
              </w:divBdr>
            </w:div>
            <w:div w:id="2097284343">
              <w:marLeft w:val="0"/>
              <w:marRight w:val="0"/>
              <w:marTop w:val="0"/>
              <w:marBottom w:val="0"/>
              <w:divBdr>
                <w:top w:val="none" w:sz="0" w:space="0" w:color="auto"/>
                <w:left w:val="none" w:sz="0" w:space="0" w:color="auto"/>
                <w:bottom w:val="none" w:sz="0" w:space="0" w:color="auto"/>
                <w:right w:val="none" w:sz="0" w:space="0" w:color="auto"/>
              </w:divBdr>
            </w:div>
            <w:div w:id="2100783689">
              <w:marLeft w:val="0"/>
              <w:marRight w:val="0"/>
              <w:marTop w:val="0"/>
              <w:marBottom w:val="0"/>
              <w:divBdr>
                <w:top w:val="none" w:sz="0" w:space="0" w:color="auto"/>
                <w:left w:val="none" w:sz="0" w:space="0" w:color="auto"/>
                <w:bottom w:val="none" w:sz="0" w:space="0" w:color="auto"/>
                <w:right w:val="none" w:sz="0" w:space="0" w:color="auto"/>
              </w:divBdr>
            </w:div>
            <w:div w:id="2107186542">
              <w:marLeft w:val="0"/>
              <w:marRight w:val="0"/>
              <w:marTop w:val="0"/>
              <w:marBottom w:val="0"/>
              <w:divBdr>
                <w:top w:val="none" w:sz="0" w:space="0" w:color="auto"/>
                <w:left w:val="none" w:sz="0" w:space="0" w:color="auto"/>
                <w:bottom w:val="none" w:sz="0" w:space="0" w:color="auto"/>
                <w:right w:val="none" w:sz="0" w:space="0" w:color="auto"/>
              </w:divBdr>
            </w:div>
            <w:div w:id="212803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08706">
      <w:bodyDiv w:val="1"/>
      <w:marLeft w:val="0"/>
      <w:marRight w:val="0"/>
      <w:marTop w:val="0"/>
      <w:marBottom w:val="0"/>
      <w:divBdr>
        <w:top w:val="none" w:sz="0" w:space="0" w:color="auto"/>
        <w:left w:val="none" w:sz="0" w:space="0" w:color="auto"/>
        <w:bottom w:val="none" w:sz="0" w:space="0" w:color="auto"/>
        <w:right w:val="none" w:sz="0" w:space="0" w:color="auto"/>
      </w:divBdr>
    </w:div>
    <w:div w:id="523132554">
      <w:bodyDiv w:val="1"/>
      <w:marLeft w:val="0"/>
      <w:marRight w:val="0"/>
      <w:marTop w:val="0"/>
      <w:marBottom w:val="0"/>
      <w:divBdr>
        <w:top w:val="none" w:sz="0" w:space="0" w:color="auto"/>
        <w:left w:val="none" w:sz="0" w:space="0" w:color="auto"/>
        <w:bottom w:val="none" w:sz="0" w:space="0" w:color="auto"/>
        <w:right w:val="none" w:sz="0" w:space="0" w:color="auto"/>
      </w:divBdr>
    </w:div>
    <w:div w:id="527716009">
      <w:bodyDiv w:val="1"/>
      <w:marLeft w:val="0"/>
      <w:marRight w:val="0"/>
      <w:marTop w:val="0"/>
      <w:marBottom w:val="0"/>
      <w:divBdr>
        <w:top w:val="none" w:sz="0" w:space="0" w:color="auto"/>
        <w:left w:val="none" w:sz="0" w:space="0" w:color="auto"/>
        <w:bottom w:val="none" w:sz="0" w:space="0" w:color="auto"/>
        <w:right w:val="none" w:sz="0" w:space="0" w:color="auto"/>
      </w:divBdr>
      <w:divsChild>
        <w:div w:id="1626736871">
          <w:marLeft w:val="0"/>
          <w:marRight w:val="0"/>
          <w:marTop w:val="0"/>
          <w:marBottom w:val="0"/>
          <w:divBdr>
            <w:top w:val="none" w:sz="0" w:space="0" w:color="auto"/>
            <w:left w:val="none" w:sz="0" w:space="0" w:color="auto"/>
            <w:bottom w:val="none" w:sz="0" w:space="0" w:color="auto"/>
            <w:right w:val="none" w:sz="0" w:space="0" w:color="auto"/>
          </w:divBdr>
          <w:divsChild>
            <w:div w:id="26495125">
              <w:marLeft w:val="0"/>
              <w:marRight w:val="0"/>
              <w:marTop w:val="0"/>
              <w:marBottom w:val="0"/>
              <w:divBdr>
                <w:top w:val="none" w:sz="0" w:space="0" w:color="auto"/>
                <w:left w:val="none" w:sz="0" w:space="0" w:color="auto"/>
                <w:bottom w:val="none" w:sz="0" w:space="0" w:color="auto"/>
                <w:right w:val="none" w:sz="0" w:space="0" w:color="auto"/>
              </w:divBdr>
            </w:div>
            <w:div w:id="37516358">
              <w:marLeft w:val="0"/>
              <w:marRight w:val="0"/>
              <w:marTop w:val="0"/>
              <w:marBottom w:val="0"/>
              <w:divBdr>
                <w:top w:val="none" w:sz="0" w:space="0" w:color="auto"/>
                <w:left w:val="none" w:sz="0" w:space="0" w:color="auto"/>
                <w:bottom w:val="none" w:sz="0" w:space="0" w:color="auto"/>
                <w:right w:val="none" w:sz="0" w:space="0" w:color="auto"/>
              </w:divBdr>
            </w:div>
            <w:div w:id="39012625">
              <w:marLeft w:val="0"/>
              <w:marRight w:val="0"/>
              <w:marTop w:val="0"/>
              <w:marBottom w:val="0"/>
              <w:divBdr>
                <w:top w:val="none" w:sz="0" w:space="0" w:color="auto"/>
                <w:left w:val="none" w:sz="0" w:space="0" w:color="auto"/>
                <w:bottom w:val="none" w:sz="0" w:space="0" w:color="auto"/>
                <w:right w:val="none" w:sz="0" w:space="0" w:color="auto"/>
              </w:divBdr>
            </w:div>
            <w:div w:id="52193491">
              <w:marLeft w:val="0"/>
              <w:marRight w:val="0"/>
              <w:marTop w:val="0"/>
              <w:marBottom w:val="0"/>
              <w:divBdr>
                <w:top w:val="none" w:sz="0" w:space="0" w:color="auto"/>
                <w:left w:val="none" w:sz="0" w:space="0" w:color="auto"/>
                <w:bottom w:val="none" w:sz="0" w:space="0" w:color="auto"/>
                <w:right w:val="none" w:sz="0" w:space="0" w:color="auto"/>
              </w:divBdr>
            </w:div>
            <w:div w:id="64959889">
              <w:marLeft w:val="0"/>
              <w:marRight w:val="0"/>
              <w:marTop w:val="0"/>
              <w:marBottom w:val="0"/>
              <w:divBdr>
                <w:top w:val="none" w:sz="0" w:space="0" w:color="auto"/>
                <w:left w:val="none" w:sz="0" w:space="0" w:color="auto"/>
                <w:bottom w:val="none" w:sz="0" w:space="0" w:color="auto"/>
                <w:right w:val="none" w:sz="0" w:space="0" w:color="auto"/>
              </w:divBdr>
            </w:div>
            <w:div w:id="77558202">
              <w:marLeft w:val="0"/>
              <w:marRight w:val="0"/>
              <w:marTop w:val="0"/>
              <w:marBottom w:val="0"/>
              <w:divBdr>
                <w:top w:val="none" w:sz="0" w:space="0" w:color="auto"/>
                <w:left w:val="none" w:sz="0" w:space="0" w:color="auto"/>
                <w:bottom w:val="none" w:sz="0" w:space="0" w:color="auto"/>
                <w:right w:val="none" w:sz="0" w:space="0" w:color="auto"/>
              </w:divBdr>
            </w:div>
            <w:div w:id="83763731">
              <w:marLeft w:val="0"/>
              <w:marRight w:val="0"/>
              <w:marTop w:val="0"/>
              <w:marBottom w:val="0"/>
              <w:divBdr>
                <w:top w:val="none" w:sz="0" w:space="0" w:color="auto"/>
                <w:left w:val="none" w:sz="0" w:space="0" w:color="auto"/>
                <w:bottom w:val="none" w:sz="0" w:space="0" w:color="auto"/>
                <w:right w:val="none" w:sz="0" w:space="0" w:color="auto"/>
              </w:divBdr>
            </w:div>
            <w:div w:id="104813391">
              <w:marLeft w:val="0"/>
              <w:marRight w:val="0"/>
              <w:marTop w:val="0"/>
              <w:marBottom w:val="0"/>
              <w:divBdr>
                <w:top w:val="none" w:sz="0" w:space="0" w:color="auto"/>
                <w:left w:val="none" w:sz="0" w:space="0" w:color="auto"/>
                <w:bottom w:val="none" w:sz="0" w:space="0" w:color="auto"/>
                <w:right w:val="none" w:sz="0" w:space="0" w:color="auto"/>
              </w:divBdr>
            </w:div>
            <w:div w:id="131750006">
              <w:marLeft w:val="0"/>
              <w:marRight w:val="0"/>
              <w:marTop w:val="0"/>
              <w:marBottom w:val="0"/>
              <w:divBdr>
                <w:top w:val="none" w:sz="0" w:space="0" w:color="auto"/>
                <w:left w:val="none" w:sz="0" w:space="0" w:color="auto"/>
                <w:bottom w:val="none" w:sz="0" w:space="0" w:color="auto"/>
                <w:right w:val="none" w:sz="0" w:space="0" w:color="auto"/>
              </w:divBdr>
            </w:div>
            <w:div w:id="144932245">
              <w:marLeft w:val="0"/>
              <w:marRight w:val="0"/>
              <w:marTop w:val="0"/>
              <w:marBottom w:val="0"/>
              <w:divBdr>
                <w:top w:val="none" w:sz="0" w:space="0" w:color="auto"/>
                <w:left w:val="none" w:sz="0" w:space="0" w:color="auto"/>
                <w:bottom w:val="none" w:sz="0" w:space="0" w:color="auto"/>
                <w:right w:val="none" w:sz="0" w:space="0" w:color="auto"/>
              </w:divBdr>
            </w:div>
            <w:div w:id="147403220">
              <w:marLeft w:val="0"/>
              <w:marRight w:val="0"/>
              <w:marTop w:val="0"/>
              <w:marBottom w:val="0"/>
              <w:divBdr>
                <w:top w:val="none" w:sz="0" w:space="0" w:color="auto"/>
                <w:left w:val="none" w:sz="0" w:space="0" w:color="auto"/>
                <w:bottom w:val="none" w:sz="0" w:space="0" w:color="auto"/>
                <w:right w:val="none" w:sz="0" w:space="0" w:color="auto"/>
              </w:divBdr>
            </w:div>
            <w:div w:id="148400904">
              <w:marLeft w:val="0"/>
              <w:marRight w:val="0"/>
              <w:marTop w:val="0"/>
              <w:marBottom w:val="0"/>
              <w:divBdr>
                <w:top w:val="none" w:sz="0" w:space="0" w:color="auto"/>
                <w:left w:val="none" w:sz="0" w:space="0" w:color="auto"/>
                <w:bottom w:val="none" w:sz="0" w:space="0" w:color="auto"/>
                <w:right w:val="none" w:sz="0" w:space="0" w:color="auto"/>
              </w:divBdr>
            </w:div>
            <w:div w:id="156043930">
              <w:marLeft w:val="0"/>
              <w:marRight w:val="0"/>
              <w:marTop w:val="0"/>
              <w:marBottom w:val="0"/>
              <w:divBdr>
                <w:top w:val="none" w:sz="0" w:space="0" w:color="auto"/>
                <w:left w:val="none" w:sz="0" w:space="0" w:color="auto"/>
                <w:bottom w:val="none" w:sz="0" w:space="0" w:color="auto"/>
                <w:right w:val="none" w:sz="0" w:space="0" w:color="auto"/>
              </w:divBdr>
            </w:div>
            <w:div w:id="161824089">
              <w:marLeft w:val="0"/>
              <w:marRight w:val="0"/>
              <w:marTop w:val="0"/>
              <w:marBottom w:val="0"/>
              <w:divBdr>
                <w:top w:val="none" w:sz="0" w:space="0" w:color="auto"/>
                <w:left w:val="none" w:sz="0" w:space="0" w:color="auto"/>
                <w:bottom w:val="none" w:sz="0" w:space="0" w:color="auto"/>
                <w:right w:val="none" w:sz="0" w:space="0" w:color="auto"/>
              </w:divBdr>
            </w:div>
            <w:div w:id="174198313">
              <w:marLeft w:val="0"/>
              <w:marRight w:val="0"/>
              <w:marTop w:val="0"/>
              <w:marBottom w:val="0"/>
              <w:divBdr>
                <w:top w:val="none" w:sz="0" w:space="0" w:color="auto"/>
                <w:left w:val="none" w:sz="0" w:space="0" w:color="auto"/>
                <w:bottom w:val="none" w:sz="0" w:space="0" w:color="auto"/>
                <w:right w:val="none" w:sz="0" w:space="0" w:color="auto"/>
              </w:divBdr>
            </w:div>
            <w:div w:id="187761790">
              <w:marLeft w:val="0"/>
              <w:marRight w:val="0"/>
              <w:marTop w:val="0"/>
              <w:marBottom w:val="0"/>
              <w:divBdr>
                <w:top w:val="none" w:sz="0" w:space="0" w:color="auto"/>
                <w:left w:val="none" w:sz="0" w:space="0" w:color="auto"/>
                <w:bottom w:val="none" w:sz="0" w:space="0" w:color="auto"/>
                <w:right w:val="none" w:sz="0" w:space="0" w:color="auto"/>
              </w:divBdr>
            </w:div>
            <w:div w:id="197209248">
              <w:marLeft w:val="0"/>
              <w:marRight w:val="0"/>
              <w:marTop w:val="0"/>
              <w:marBottom w:val="0"/>
              <w:divBdr>
                <w:top w:val="none" w:sz="0" w:space="0" w:color="auto"/>
                <w:left w:val="none" w:sz="0" w:space="0" w:color="auto"/>
                <w:bottom w:val="none" w:sz="0" w:space="0" w:color="auto"/>
                <w:right w:val="none" w:sz="0" w:space="0" w:color="auto"/>
              </w:divBdr>
            </w:div>
            <w:div w:id="217790289">
              <w:marLeft w:val="0"/>
              <w:marRight w:val="0"/>
              <w:marTop w:val="0"/>
              <w:marBottom w:val="0"/>
              <w:divBdr>
                <w:top w:val="none" w:sz="0" w:space="0" w:color="auto"/>
                <w:left w:val="none" w:sz="0" w:space="0" w:color="auto"/>
                <w:bottom w:val="none" w:sz="0" w:space="0" w:color="auto"/>
                <w:right w:val="none" w:sz="0" w:space="0" w:color="auto"/>
              </w:divBdr>
            </w:div>
            <w:div w:id="220603333">
              <w:marLeft w:val="0"/>
              <w:marRight w:val="0"/>
              <w:marTop w:val="0"/>
              <w:marBottom w:val="0"/>
              <w:divBdr>
                <w:top w:val="none" w:sz="0" w:space="0" w:color="auto"/>
                <w:left w:val="none" w:sz="0" w:space="0" w:color="auto"/>
                <w:bottom w:val="none" w:sz="0" w:space="0" w:color="auto"/>
                <w:right w:val="none" w:sz="0" w:space="0" w:color="auto"/>
              </w:divBdr>
            </w:div>
            <w:div w:id="229078690">
              <w:marLeft w:val="0"/>
              <w:marRight w:val="0"/>
              <w:marTop w:val="0"/>
              <w:marBottom w:val="0"/>
              <w:divBdr>
                <w:top w:val="none" w:sz="0" w:space="0" w:color="auto"/>
                <w:left w:val="none" w:sz="0" w:space="0" w:color="auto"/>
                <w:bottom w:val="none" w:sz="0" w:space="0" w:color="auto"/>
                <w:right w:val="none" w:sz="0" w:space="0" w:color="auto"/>
              </w:divBdr>
            </w:div>
            <w:div w:id="278925111">
              <w:marLeft w:val="0"/>
              <w:marRight w:val="0"/>
              <w:marTop w:val="0"/>
              <w:marBottom w:val="0"/>
              <w:divBdr>
                <w:top w:val="none" w:sz="0" w:space="0" w:color="auto"/>
                <w:left w:val="none" w:sz="0" w:space="0" w:color="auto"/>
                <w:bottom w:val="none" w:sz="0" w:space="0" w:color="auto"/>
                <w:right w:val="none" w:sz="0" w:space="0" w:color="auto"/>
              </w:divBdr>
            </w:div>
            <w:div w:id="296299111">
              <w:marLeft w:val="0"/>
              <w:marRight w:val="0"/>
              <w:marTop w:val="0"/>
              <w:marBottom w:val="0"/>
              <w:divBdr>
                <w:top w:val="none" w:sz="0" w:space="0" w:color="auto"/>
                <w:left w:val="none" w:sz="0" w:space="0" w:color="auto"/>
                <w:bottom w:val="none" w:sz="0" w:space="0" w:color="auto"/>
                <w:right w:val="none" w:sz="0" w:space="0" w:color="auto"/>
              </w:divBdr>
            </w:div>
            <w:div w:id="325131430">
              <w:marLeft w:val="0"/>
              <w:marRight w:val="0"/>
              <w:marTop w:val="0"/>
              <w:marBottom w:val="0"/>
              <w:divBdr>
                <w:top w:val="none" w:sz="0" w:space="0" w:color="auto"/>
                <w:left w:val="none" w:sz="0" w:space="0" w:color="auto"/>
                <w:bottom w:val="none" w:sz="0" w:space="0" w:color="auto"/>
                <w:right w:val="none" w:sz="0" w:space="0" w:color="auto"/>
              </w:divBdr>
            </w:div>
            <w:div w:id="334234387">
              <w:marLeft w:val="0"/>
              <w:marRight w:val="0"/>
              <w:marTop w:val="0"/>
              <w:marBottom w:val="0"/>
              <w:divBdr>
                <w:top w:val="none" w:sz="0" w:space="0" w:color="auto"/>
                <w:left w:val="none" w:sz="0" w:space="0" w:color="auto"/>
                <w:bottom w:val="none" w:sz="0" w:space="0" w:color="auto"/>
                <w:right w:val="none" w:sz="0" w:space="0" w:color="auto"/>
              </w:divBdr>
            </w:div>
            <w:div w:id="356278593">
              <w:marLeft w:val="0"/>
              <w:marRight w:val="0"/>
              <w:marTop w:val="0"/>
              <w:marBottom w:val="0"/>
              <w:divBdr>
                <w:top w:val="none" w:sz="0" w:space="0" w:color="auto"/>
                <w:left w:val="none" w:sz="0" w:space="0" w:color="auto"/>
                <w:bottom w:val="none" w:sz="0" w:space="0" w:color="auto"/>
                <w:right w:val="none" w:sz="0" w:space="0" w:color="auto"/>
              </w:divBdr>
            </w:div>
            <w:div w:id="378281025">
              <w:marLeft w:val="0"/>
              <w:marRight w:val="0"/>
              <w:marTop w:val="0"/>
              <w:marBottom w:val="0"/>
              <w:divBdr>
                <w:top w:val="none" w:sz="0" w:space="0" w:color="auto"/>
                <w:left w:val="none" w:sz="0" w:space="0" w:color="auto"/>
                <w:bottom w:val="none" w:sz="0" w:space="0" w:color="auto"/>
                <w:right w:val="none" w:sz="0" w:space="0" w:color="auto"/>
              </w:divBdr>
            </w:div>
            <w:div w:id="390153717">
              <w:marLeft w:val="0"/>
              <w:marRight w:val="0"/>
              <w:marTop w:val="0"/>
              <w:marBottom w:val="0"/>
              <w:divBdr>
                <w:top w:val="none" w:sz="0" w:space="0" w:color="auto"/>
                <w:left w:val="none" w:sz="0" w:space="0" w:color="auto"/>
                <w:bottom w:val="none" w:sz="0" w:space="0" w:color="auto"/>
                <w:right w:val="none" w:sz="0" w:space="0" w:color="auto"/>
              </w:divBdr>
            </w:div>
            <w:div w:id="433668812">
              <w:marLeft w:val="0"/>
              <w:marRight w:val="0"/>
              <w:marTop w:val="0"/>
              <w:marBottom w:val="0"/>
              <w:divBdr>
                <w:top w:val="none" w:sz="0" w:space="0" w:color="auto"/>
                <w:left w:val="none" w:sz="0" w:space="0" w:color="auto"/>
                <w:bottom w:val="none" w:sz="0" w:space="0" w:color="auto"/>
                <w:right w:val="none" w:sz="0" w:space="0" w:color="auto"/>
              </w:divBdr>
            </w:div>
            <w:div w:id="475032297">
              <w:marLeft w:val="0"/>
              <w:marRight w:val="0"/>
              <w:marTop w:val="0"/>
              <w:marBottom w:val="0"/>
              <w:divBdr>
                <w:top w:val="none" w:sz="0" w:space="0" w:color="auto"/>
                <w:left w:val="none" w:sz="0" w:space="0" w:color="auto"/>
                <w:bottom w:val="none" w:sz="0" w:space="0" w:color="auto"/>
                <w:right w:val="none" w:sz="0" w:space="0" w:color="auto"/>
              </w:divBdr>
            </w:div>
            <w:div w:id="479348169">
              <w:marLeft w:val="0"/>
              <w:marRight w:val="0"/>
              <w:marTop w:val="0"/>
              <w:marBottom w:val="0"/>
              <w:divBdr>
                <w:top w:val="none" w:sz="0" w:space="0" w:color="auto"/>
                <w:left w:val="none" w:sz="0" w:space="0" w:color="auto"/>
                <w:bottom w:val="none" w:sz="0" w:space="0" w:color="auto"/>
                <w:right w:val="none" w:sz="0" w:space="0" w:color="auto"/>
              </w:divBdr>
            </w:div>
            <w:div w:id="485360427">
              <w:marLeft w:val="0"/>
              <w:marRight w:val="0"/>
              <w:marTop w:val="0"/>
              <w:marBottom w:val="0"/>
              <w:divBdr>
                <w:top w:val="none" w:sz="0" w:space="0" w:color="auto"/>
                <w:left w:val="none" w:sz="0" w:space="0" w:color="auto"/>
                <w:bottom w:val="none" w:sz="0" w:space="0" w:color="auto"/>
                <w:right w:val="none" w:sz="0" w:space="0" w:color="auto"/>
              </w:divBdr>
            </w:div>
            <w:div w:id="485779347">
              <w:marLeft w:val="0"/>
              <w:marRight w:val="0"/>
              <w:marTop w:val="0"/>
              <w:marBottom w:val="0"/>
              <w:divBdr>
                <w:top w:val="none" w:sz="0" w:space="0" w:color="auto"/>
                <w:left w:val="none" w:sz="0" w:space="0" w:color="auto"/>
                <w:bottom w:val="none" w:sz="0" w:space="0" w:color="auto"/>
                <w:right w:val="none" w:sz="0" w:space="0" w:color="auto"/>
              </w:divBdr>
            </w:div>
            <w:div w:id="489520295">
              <w:marLeft w:val="0"/>
              <w:marRight w:val="0"/>
              <w:marTop w:val="0"/>
              <w:marBottom w:val="0"/>
              <w:divBdr>
                <w:top w:val="none" w:sz="0" w:space="0" w:color="auto"/>
                <w:left w:val="none" w:sz="0" w:space="0" w:color="auto"/>
                <w:bottom w:val="none" w:sz="0" w:space="0" w:color="auto"/>
                <w:right w:val="none" w:sz="0" w:space="0" w:color="auto"/>
              </w:divBdr>
            </w:div>
            <w:div w:id="489566617">
              <w:marLeft w:val="0"/>
              <w:marRight w:val="0"/>
              <w:marTop w:val="0"/>
              <w:marBottom w:val="0"/>
              <w:divBdr>
                <w:top w:val="none" w:sz="0" w:space="0" w:color="auto"/>
                <w:left w:val="none" w:sz="0" w:space="0" w:color="auto"/>
                <w:bottom w:val="none" w:sz="0" w:space="0" w:color="auto"/>
                <w:right w:val="none" w:sz="0" w:space="0" w:color="auto"/>
              </w:divBdr>
            </w:div>
            <w:div w:id="517500589">
              <w:marLeft w:val="0"/>
              <w:marRight w:val="0"/>
              <w:marTop w:val="0"/>
              <w:marBottom w:val="0"/>
              <w:divBdr>
                <w:top w:val="none" w:sz="0" w:space="0" w:color="auto"/>
                <w:left w:val="none" w:sz="0" w:space="0" w:color="auto"/>
                <w:bottom w:val="none" w:sz="0" w:space="0" w:color="auto"/>
                <w:right w:val="none" w:sz="0" w:space="0" w:color="auto"/>
              </w:divBdr>
            </w:div>
            <w:div w:id="548883274">
              <w:marLeft w:val="0"/>
              <w:marRight w:val="0"/>
              <w:marTop w:val="0"/>
              <w:marBottom w:val="0"/>
              <w:divBdr>
                <w:top w:val="none" w:sz="0" w:space="0" w:color="auto"/>
                <w:left w:val="none" w:sz="0" w:space="0" w:color="auto"/>
                <w:bottom w:val="none" w:sz="0" w:space="0" w:color="auto"/>
                <w:right w:val="none" w:sz="0" w:space="0" w:color="auto"/>
              </w:divBdr>
            </w:div>
            <w:div w:id="550045603">
              <w:marLeft w:val="0"/>
              <w:marRight w:val="0"/>
              <w:marTop w:val="0"/>
              <w:marBottom w:val="0"/>
              <w:divBdr>
                <w:top w:val="none" w:sz="0" w:space="0" w:color="auto"/>
                <w:left w:val="none" w:sz="0" w:space="0" w:color="auto"/>
                <w:bottom w:val="none" w:sz="0" w:space="0" w:color="auto"/>
                <w:right w:val="none" w:sz="0" w:space="0" w:color="auto"/>
              </w:divBdr>
            </w:div>
            <w:div w:id="555316062">
              <w:marLeft w:val="0"/>
              <w:marRight w:val="0"/>
              <w:marTop w:val="0"/>
              <w:marBottom w:val="0"/>
              <w:divBdr>
                <w:top w:val="none" w:sz="0" w:space="0" w:color="auto"/>
                <w:left w:val="none" w:sz="0" w:space="0" w:color="auto"/>
                <w:bottom w:val="none" w:sz="0" w:space="0" w:color="auto"/>
                <w:right w:val="none" w:sz="0" w:space="0" w:color="auto"/>
              </w:divBdr>
            </w:div>
            <w:div w:id="563179883">
              <w:marLeft w:val="0"/>
              <w:marRight w:val="0"/>
              <w:marTop w:val="0"/>
              <w:marBottom w:val="0"/>
              <w:divBdr>
                <w:top w:val="none" w:sz="0" w:space="0" w:color="auto"/>
                <w:left w:val="none" w:sz="0" w:space="0" w:color="auto"/>
                <w:bottom w:val="none" w:sz="0" w:space="0" w:color="auto"/>
                <w:right w:val="none" w:sz="0" w:space="0" w:color="auto"/>
              </w:divBdr>
            </w:div>
            <w:div w:id="571085562">
              <w:marLeft w:val="0"/>
              <w:marRight w:val="0"/>
              <w:marTop w:val="0"/>
              <w:marBottom w:val="0"/>
              <w:divBdr>
                <w:top w:val="none" w:sz="0" w:space="0" w:color="auto"/>
                <w:left w:val="none" w:sz="0" w:space="0" w:color="auto"/>
                <w:bottom w:val="none" w:sz="0" w:space="0" w:color="auto"/>
                <w:right w:val="none" w:sz="0" w:space="0" w:color="auto"/>
              </w:divBdr>
            </w:div>
            <w:div w:id="577977975">
              <w:marLeft w:val="0"/>
              <w:marRight w:val="0"/>
              <w:marTop w:val="0"/>
              <w:marBottom w:val="0"/>
              <w:divBdr>
                <w:top w:val="none" w:sz="0" w:space="0" w:color="auto"/>
                <w:left w:val="none" w:sz="0" w:space="0" w:color="auto"/>
                <w:bottom w:val="none" w:sz="0" w:space="0" w:color="auto"/>
                <w:right w:val="none" w:sz="0" w:space="0" w:color="auto"/>
              </w:divBdr>
            </w:div>
            <w:div w:id="598756743">
              <w:marLeft w:val="0"/>
              <w:marRight w:val="0"/>
              <w:marTop w:val="0"/>
              <w:marBottom w:val="0"/>
              <w:divBdr>
                <w:top w:val="none" w:sz="0" w:space="0" w:color="auto"/>
                <w:left w:val="none" w:sz="0" w:space="0" w:color="auto"/>
                <w:bottom w:val="none" w:sz="0" w:space="0" w:color="auto"/>
                <w:right w:val="none" w:sz="0" w:space="0" w:color="auto"/>
              </w:divBdr>
            </w:div>
            <w:div w:id="637758442">
              <w:marLeft w:val="0"/>
              <w:marRight w:val="0"/>
              <w:marTop w:val="0"/>
              <w:marBottom w:val="0"/>
              <w:divBdr>
                <w:top w:val="none" w:sz="0" w:space="0" w:color="auto"/>
                <w:left w:val="none" w:sz="0" w:space="0" w:color="auto"/>
                <w:bottom w:val="none" w:sz="0" w:space="0" w:color="auto"/>
                <w:right w:val="none" w:sz="0" w:space="0" w:color="auto"/>
              </w:divBdr>
            </w:div>
            <w:div w:id="642932556">
              <w:marLeft w:val="0"/>
              <w:marRight w:val="0"/>
              <w:marTop w:val="0"/>
              <w:marBottom w:val="0"/>
              <w:divBdr>
                <w:top w:val="none" w:sz="0" w:space="0" w:color="auto"/>
                <w:left w:val="none" w:sz="0" w:space="0" w:color="auto"/>
                <w:bottom w:val="none" w:sz="0" w:space="0" w:color="auto"/>
                <w:right w:val="none" w:sz="0" w:space="0" w:color="auto"/>
              </w:divBdr>
            </w:div>
            <w:div w:id="664631227">
              <w:marLeft w:val="0"/>
              <w:marRight w:val="0"/>
              <w:marTop w:val="0"/>
              <w:marBottom w:val="0"/>
              <w:divBdr>
                <w:top w:val="none" w:sz="0" w:space="0" w:color="auto"/>
                <w:left w:val="none" w:sz="0" w:space="0" w:color="auto"/>
                <w:bottom w:val="none" w:sz="0" w:space="0" w:color="auto"/>
                <w:right w:val="none" w:sz="0" w:space="0" w:color="auto"/>
              </w:divBdr>
            </w:div>
            <w:div w:id="681129800">
              <w:marLeft w:val="0"/>
              <w:marRight w:val="0"/>
              <w:marTop w:val="0"/>
              <w:marBottom w:val="0"/>
              <w:divBdr>
                <w:top w:val="none" w:sz="0" w:space="0" w:color="auto"/>
                <w:left w:val="none" w:sz="0" w:space="0" w:color="auto"/>
                <w:bottom w:val="none" w:sz="0" w:space="0" w:color="auto"/>
                <w:right w:val="none" w:sz="0" w:space="0" w:color="auto"/>
              </w:divBdr>
            </w:div>
            <w:div w:id="705715451">
              <w:marLeft w:val="0"/>
              <w:marRight w:val="0"/>
              <w:marTop w:val="0"/>
              <w:marBottom w:val="0"/>
              <w:divBdr>
                <w:top w:val="none" w:sz="0" w:space="0" w:color="auto"/>
                <w:left w:val="none" w:sz="0" w:space="0" w:color="auto"/>
                <w:bottom w:val="none" w:sz="0" w:space="0" w:color="auto"/>
                <w:right w:val="none" w:sz="0" w:space="0" w:color="auto"/>
              </w:divBdr>
            </w:div>
            <w:div w:id="712071932">
              <w:marLeft w:val="0"/>
              <w:marRight w:val="0"/>
              <w:marTop w:val="0"/>
              <w:marBottom w:val="0"/>
              <w:divBdr>
                <w:top w:val="none" w:sz="0" w:space="0" w:color="auto"/>
                <w:left w:val="none" w:sz="0" w:space="0" w:color="auto"/>
                <w:bottom w:val="none" w:sz="0" w:space="0" w:color="auto"/>
                <w:right w:val="none" w:sz="0" w:space="0" w:color="auto"/>
              </w:divBdr>
            </w:div>
            <w:div w:id="716321849">
              <w:marLeft w:val="0"/>
              <w:marRight w:val="0"/>
              <w:marTop w:val="0"/>
              <w:marBottom w:val="0"/>
              <w:divBdr>
                <w:top w:val="none" w:sz="0" w:space="0" w:color="auto"/>
                <w:left w:val="none" w:sz="0" w:space="0" w:color="auto"/>
                <w:bottom w:val="none" w:sz="0" w:space="0" w:color="auto"/>
                <w:right w:val="none" w:sz="0" w:space="0" w:color="auto"/>
              </w:divBdr>
            </w:div>
            <w:div w:id="741221350">
              <w:marLeft w:val="0"/>
              <w:marRight w:val="0"/>
              <w:marTop w:val="0"/>
              <w:marBottom w:val="0"/>
              <w:divBdr>
                <w:top w:val="none" w:sz="0" w:space="0" w:color="auto"/>
                <w:left w:val="none" w:sz="0" w:space="0" w:color="auto"/>
                <w:bottom w:val="none" w:sz="0" w:space="0" w:color="auto"/>
                <w:right w:val="none" w:sz="0" w:space="0" w:color="auto"/>
              </w:divBdr>
            </w:div>
            <w:div w:id="775293204">
              <w:marLeft w:val="0"/>
              <w:marRight w:val="0"/>
              <w:marTop w:val="0"/>
              <w:marBottom w:val="0"/>
              <w:divBdr>
                <w:top w:val="none" w:sz="0" w:space="0" w:color="auto"/>
                <w:left w:val="none" w:sz="0" w:space="0" w:color="auto"/>
                <w:bottom w:val="none" w:sz="0" w:space="0" w:color="auto"/>
                <w:right w:val="none" w:sz="0" w:space="0" w:color="auto"/>
              </w:divBdr>
            </w:div>
            <w:div w:id="797845596">
              <w:marLeft w:val="0"/>
              <w:marRight w:val="0"/>
              <w:marTop w:val="0"/>
              <w:marBottom w:val="0"/>
              <w:divBdr>
                <w:top w:val="none" w:sz="0" w:space="0" w:color="auto"/>
                <w:left w:val="none" w:sz="0" w:space="0" w:color="auto"/>
                <w:bottom w:val="none" w:sz="0" w:space="0" w:color="auto"/>
                <w:right w:val="none" w:sz="0" w:space="0" w:color="auto"/>
              </w:divBdr>
            </w:div>
            <w:div w:id="819544059">
              <w:marLeft w:val="0"/>
              <w:marRight w:val="0"/>
              <w:marTop w:val="0"/>
              <w:marBottom w:val="0"/>
              <w:divBdr>
                <w:top w:val="none" w:sz="0" w:space="0" w:color="auto"/>
                <w:left w:val="none" w:sz="0" w:space="0" w:color="auto"/>
                <w:bottom w:val="none" w:sz="0" w:space="0" w:color="auto"/>
                <w:right w:val="none" w:sz="0" w:space="0" w:color="auto"/>
              </w:divBdr>
            </w:div>
            <w:div w:id="825558457">
              <w:marLeft w:val="0"/>
              <w:marRight w:val="0"/>
              <w:marTop w:val="0"/>
              <w:marBottom w:val="0"/>
              <w:divBdr>
                <w:top w:val="none" w:sz="0" w:space="0" w:color="auto"/>
                <w:left w:val="none" w:sz="0" w:space="0" w:color="auto"/>
                <w:bottom w:val="none" w:sz="0" w:space="0" w:color="auto"/>
                <w:right w:val="none" w:sz="0" w:space="0" w:color="auto"/>
              </w:divBdr>
            </w:div>
            <w:div w:id="841428233">
              <w:marLeft w:val="0"/>
              <w:marRight w:val="0"/>
              <w:marTop w:val="0"/>
              <w:marBottom w:val="0"/>
              <w:divBdr>
                <w:top w:val="none" w:sz="0" w:space="0" w:color="auto"/>
                <w:left w:val="none" w:sz="0" w:space="0" w:color="auto"/>
                <w:bottom w:val="none" w:sz="0" w:space="0" w:color="auto"/>
                <w:right w:val="none" w:sz="0" w:space="0" w:color="auto"/>
              </w:divBdr>
            </w:div>
            <w:div w:id="849686073">
              <w:marLeft w:val="0"/>
              <w:marRight w:val="0"/>
              <w:marTop w:val="0"/>
              <w:marBottom w:val="0"/>
              <w:divBdr>
                <w:top w:val="none" w:sz="0" w:space="0" w:color="auto"/>
                <w:left w:val="none" w:sz="0" w:space="0" w:color="auto"/>
                <w:bottom w:val="none" w:sz="0" w:space="0" w:color="auto"/>
                <w:right w:val="none" w:sz="0" w:space="0" w:color="auto"/>
              </w:divBdr>
            </w:div>
            <w:div w:id="912544845">
              <w:marLeft w:val="0"/>
              <w:marRight w:val="0"/>
              <w:marTop w:val="0"/>
              <w:marBottom w:val="0"/>
              <w:divBdr>
                <w:top w:val="none" w:sz="0" w:space="0" w:color="auto"/>
                <w:left w:val="none" w:sz="0" w:space="0" w:color="auto"/>
                <w:bottom w:val="none" w:sz="0" w:space="0" w:color="auto"/>
                <w:right w:val="none" w:sz="0" w:space="0" w:color="auto"/>
              </w:divBdr>
            </w:div>
            <w:div w:id="922035506">
              <w:marLeft w:val="0"/>
              <w:marRight w:val="0"/>
              <w:marTop w:val="0"/>
              <w:marBottom w:val="0"/>
              <w:divBdr>
                <w:top w:val="none" w:sz="0" w:space="0" w:color="auto"/>
                <w:left w:val="none" w:sz="0" w:space="0" w:color="auto"/>
                <w:bottom w:val="none" w:sz="0" w:space="0" w:color="auto"/>
                <w:right w:val="none" w:sz="0" w:space="0" w:color="auto"/>
              </w:divBdr>
            </w:div>
            <w:div w:id="938760651">
              <w:marLeft w:val="0"/>
              <w:marRight w:val="0"/>
              <w:marTop w:val="0"/>
              <w:marBottom w:val="0"/>
              <w:divBdr>
                <w:top w:val="none" w:sz="0" w:space="0" w:color="auto"/>
                <w:left w:val="none" w:sz="0" w:space="0" w:color="auto"/>
                <w:bottom w:val="none" w:sz="0" w:space="0" w:color="auto"/>
                <w:right w:val="none" w:sz="0" w:space="0" w:color="auto"/>
              </w:divBdr>
            </w:div>
            <w:div w:id="962157584">
              <w:marLeft w:val="0"/>
              <w:marRight w:val="0"/>
              <w:marTop w:val="0"/>
              <w:marBottom w:val="0"/>
              <w:divBdr>
                <w:top w:val="none" w:sz="0" w:space="0" w:color="auto"/>
                <w:left w:val="none" w:sz="0" w:space="0" w:color="auto"/>
                <w:bottom w:val="none" w:sz="0" w:space="0" w:color="auto"/>
                <w:right w:val="none" w:sz="0" w:space="0" w:color="auto"/>
              </w:divBdr>
            </w:div>
            <w:div w:id="972715007">
              <w:marLeft w:val="0"/>
              <w:marRight w:val="0"/>
              <w:marTop w:val="0"/>
              <w:marBottom w:val="0"/>
              <w:divBdr>
                <w:top w:val="none" w:sz="0" w:space="0" w:color="auto"/>
                <w:left w:val="none" w:sz="0" w:space="0" w:color="auto"/>
                <w:bottom w:val="none" w:sz="0" w:space="0" w:color="auto"/>
                <w:right w:val="none" w:sz="0" w:space="0" w:color="auto"/>
              </w:divBdr>
            </w:div>
            <w:div w:id="973484217">
              <w:marLeft w:val="0"/>
              <w:marRight w:val="0"/>
              <w:marTop w:val="0"/>
              <w:marBottom w:val="0"/>
              <w:divBdr>
                <w:top w:val="none" w:sz="0" w:space="0" w:color="auto"/>
                <w:left w:val="none" w:sz="0" w:space="0" w:color="auto"/>
                <w:bottom w:val="none" w:sz="0" w:space="0" w:color="auto"/>
                <w:right w:val="none" w:sz="0" w:space="0" w:color="auto"/>
              </w:divBdr>
            </w:div>
            <w:div w:id="991909011">
              <w:marLeft w:val="0"/>
              <w:marRight w:val="0"/>
              <w:marTop w:val="0"/>
              <w:marBottom w:val="0"/>
              <w:divBdr>
                <w:top w:val="none" w:sz="0" w:space="0" w:color="auto"/>
                <w:left w:val="none" w:sz="0" w:space="0" w:color="auto"/>
                <w:bottom w:val="none" w:sz="0" w:space="0" w:color="auto"/>
                <w:right w:val="none" w:sz="0" w:space="0" w:color="auto"/>
              </w:divBdr>
            </w:div>
            <w:div w:id="998462421">
              <w:marLeft w:val="0"/>
              <w:marRight w:val="0"/>
              <w:marTop w:val="0"/>
              <w:marBottom w:val="0"/>
              <w:divBdr>
                <w:top w:val="none" w:sz="0" w:space="0" w:color="auto"/>
                <w:left w:val="none" w:sz="0" w:space="0" w:color="auto"/>
                <w:bottom w:val="none" w:sz="0" w:space="0" w:color="auto"/>
                <w:right w:val="none" w:sz="0" w:space="0" w:color="auto"/>
              </w:divBdr>
            </w:div>
            <w:div w:id="1009216268">
              <w:marLeft w:val="0"/>
              <w:marRight w:val="0"/>
              <w:marTop w:val="0"/>
              <w:marBottom w:val="0"/>
              <w:divBdr>
                <w:top w:val="none" w:sz="0" w:space="0" w:color="auto"/>
                <w:left w:val="none" w:sz="0" w:space="0" w:color="auto"/>
                <w:bottom w:val="none" w:sz="0" w:space="0" w:color="auto"/>
                <w:right w:val="none" w:sz="0" w:space="0" w:color="auto"/>
              </w:divBdr>
            </w:div>
            <w:div w:id="1010838875">
              <w:marLeft w:val="0"/>
              <w:marRight w:val="0"/>
              <w:marTop w:val="0"/>
              <w:marBottom w:val="0"/>
              <w:divBdr>
                <w:top w:val="none" w:sz="0" w:space="0" w:color="auto"/>
                <w:left w:val="none" w:sz="0" w:space="0" w:color="auto"/>
                <w:bottom w:val="none" w:sz="0" w:space="0" w:color="auto"/>
                <w:right w:val="none" w:sz="0" w:space="0" w:color="auto"/>
              </w:divBdr>
            </w:div>
            <w:div w:id="1049496152">
              <w:marLeft w:val="0"/>
              <w:marRight w:val="0"/>
              <w:marTop w:val="0"/>
              <w:marBottom w:val="0"/>
              <w:divBdr>
                <w:top w:val="none" w:sz="0" w:space="0" w:color="auto"/>
                <w:left w:val="none" w:sz="0" w:space="0" w:color="auto"/>
                <w:bottom w:val="none" w:sz="0" w:space="0" w:color="auto"/>
                <w:right w:val="none" w:sz="0" w:space="0" w:color="auto"/>
              </w:divBdr>
            </w:div>
            <w:div w:id="1051072336">
              <w:marLeft w:val="0"/>
              <w:marRight w:val="0"/>
              <w:marTop w:val="0"/>
              <w:marBottom w:val="0"/>
              <w:divBdr>
                <w:top w:val="none" w:sz="0" w:space="0" w:color="auto"/>
                <w:left w:val="none" w:sz="0" w:space="0" w:color="auto"/>
                <w:bottom w:val="none" w:sz="0" w:space="0" w:color="auto"/>
                <w:right w:val="none" w:sz="0" w:space="0" w:color="auto"/>
              </w:divBdr>
            </w:div>
            <w:div w:id="1055466065">
              <w:marLeft w:val="0"/>
              <w:marRight w:val="0"/>
              <w:marTop w:val="0"/>
              <w:marBottom w:val="0"/>
              <w:divBdr>
                <w:top w:val="none" w:sz="0" w:space="0" w:color="auto"/>
                <w:left w:val="none" w:sz="0" w:space="0" w:color="auto"/>
                <w:bottom w:val="none" w:sz="0" w:space="0" w:color="auto"/>
                <w:right w:val="none" w:sz="0" w:space="0" w:color="auto"/>
              </w:divBdr>
            </w:div>
            <w:div w:id="1063330948">
              <w:marLeft w:val="0"/>
              <w:marRight w:val="0"/>
              <w:marTop w:val="0"/>
              <w:marBottom w:val="0"/>
              <w:divBdr>
                <w:top w:val="none" w:sz="0" w:space="0" w:color="auto"/>
                <w:left w:val="none" w:sz="0" w:space="0" w:color="auto"/>
                <w:bottom w:val="none" w:sz="0" w:space="0" w:color="auto"/>
                <w:right w:val="none" w:sz="0" w:space="0" w:color="auto"/>
              </w:divBdr>
            </w:div>
            <w:div w:id="1077558541">
              <w:marLeft w:val="0"/>
              <w:marRight w:val="0"/>
              <w:marTop w:val="0"/>
              <w:marBottom w:val="0"/>
              <w:divBdr>
                <w:top w:val="none" w:sz="0" w:space="0" w:color="auto"/>
                <w:left w:val="none" w:sz="0" w:space="0" w:color="auto"/>
                <w:bottom w:val="none" w:sz="0" w:space="0" w:color="auto"/>
                <w:right w:val="none" w:sz="0" w:space="0" w:color="auto"/>
              </w:divBdr>
            </w:div>
            <w:div w:id="1089695093">
              <w:marLeft w:val="0"/>
              <w:marRight w:val="0"/>
              <w:marTop w:val="0"/>
              <w:marBottom w:val="0"/>
              <w:divBdr>
                <w:top w:val="none" w:sz="0" w:space="0" w:color="auto"/>
                <w:left w:val="none" w:sz="0" w:space="0" w:color="auto"/>
                <w:bottom w:val="none" w:sz="0" w:space="0" w:color="auto"/>
                <w:right w:val="none" w:sz="0" w:space="0" w:color="auto"/>
              </w:divBdr>
            </w:div>
            <w:div w:id="1113207935">
              <w:marLeft w:val="0"/>
              <w:marRight w:val="0"/>
              <w:marTop w:val="0"/>
              <w:marBottom w:val="0"/>
              <w:divBdr>
                <w:top w:val="none" w:sz="0" w:space="0" w:color="auto"/>
                <w:left w:val="none" w:sz="0" w:space="0" w:color="auto"/>
                <w:bottom w:val="none" w:sz="0" w:space="0" w:color="auto"/>
                <w:right w:val="none" w:sz="0" w:space="0" w:color="auto"/>
              </w:divBdr>
            </w:div>
            <w:div w:id="1114448541">
              <w:marLeft w:val="0"/>
              <w:marRight w:val="0"/>
              <w:marTop w:val="0"/>
              <w:marBottom w:val="0"/>
              <w:divBdr>
                <w:top w:val="none" w:sz="0" w:space="0" w:color="auto"/>
                <w:left w:val="none" w:sz="0" w:space="0" w:color="auto"/>
                <w:bottom w:val="none" w:sz="0" w:space="0" w:color="auto"/>
                <w:right w:val="none" w:sz="0" w:space="0" w:color="auto"/>
              </w:divBdr>
            </w:div>
            <w:div w:id="1117718238">
              <w:marLeft w:val="0"/>
              <w:marRight w:val="0"/>
              <w:marTop w:val="0"/>
              <w:marBottom w:val="0"/>
              <w:divBdr>
                <w:top w:val="none" w:sz="0" w:space="0" w:color="auto"/>
                <w:left w:val="none" w:sz="0" w:space="0" w:color="auto"/>
                <w:bottom w:val="none" w:sz="0" w:space="0" w:color="auto"/>
                <w:right w:val="none" w:sz="0" w:space="0" w:color="auto"/>
              </w:divBdr>
            </w:div>
            <w:div w:id="1135827977">
              <w:marLeft w:val="0"/>
              <w:marRight w:val="0"/>
              <w:marTop w:val="0"/>
              <w:marBottom w:val="0"/>
              <w:divBdr>
                <w:top w:val="none" w:sz="0" w:space="0" w:color="auto"/>
                <w:left w:val="none" w:sz="0" w:space="0" w:color="auto"/>
                <w:bottom w:val="none" w:sz="0" w:space="0" w:color="auto"/>
                <w:right w:val="none" w:sz="0" w:space="0" w:color="auto"/>
              </w:divBdr>
            </w:div>
            <w:div w:id="1162161061">
              <w:marLeft w:val="0"/>
              <w:marRight w:val="0"/>
              <w:marTop w:val="0"/>
              <w:marBottom w:val="0"/>
              <w:divBdr>
                <w:top w:val="none" w:sz="0" w:space="0" w:color="auto"/>
                <w:left w:val="none" w:sz="0" w:space="0" w:color="auto"/>
                <w:bottom w:val="none" w:sz="0" w:space="0" w:color="auto"/>
                <w:right w:val="none" w:sz="0" w:space="0" w:color="auto"/>
              </w:divBdr>
            </w:div>
            <w:div w:id="1177619694">
              <w:marLeft w:val="0"/>
              <w:marRight w:val="0"/>
              <w:marTop w:val="0"/>
              <w:marBottom w:val="0"/>
              <w:divBdr>
                <w:top w:val="none" w:sz="0" w:space="0" w:color="auto"/>
                <w:left w:val="none" w:sz="0" w:space="0" w:color="auto"/>
                <w:bottom w:val="none" w:sz="0" w:space="0" w:color="auto"/>
                <w:right w:val="none" w:sz="0" w:space="0" w:color="auto"/>
              </w:divBdr>
            </w:div>
            <w:div w:id="1193149710">
              <w:marLeft w:val="0"/>
              <w:marRight w:val="0"/>
              <w:marTop w:val="0"/>
              <w:marBottom w:val="0"/>
              <w:divBdr>
                <w:top w:val="none" w:sz="0" w:space="0" w:color="auto"/>
                <w:left w:val="none" w:sz="0" w:space="0" w:color="auto"/>
                <w:bottom w:val="none" w:sz="0" w:space="0" w:color="auto"/>
                <w:right w:val="none" w:sz="0" w:space="0" w:color="auto"/>
              </w:divBdr>
            </w:div>
            <w:div w:id="1196384668">
              <w:marLeft w:val="0"/>
              <w:marRight w:val="0"/>
              <w:marTop w:val="0"/>
              <w:marBottom w:val="0"/>
              <w:divBdr>
                <w:top w:val="none" w:sz="0" w:space="0" w:color="auto"/>
                <w:left w:val="none" w:sz="0" w:space="0" w:color="auto"/>
                <w:bottom w:val="none" w:sz="0" w:space="0" w:color="auto"/>
                <w:right w:val="none" w:sz="0" w:space="0" w:color="auto"/>
              </w:divBdr>
            </w:div>
            <w:div w:id="1219048136">
              <w:marLeft w:val="0"/>
              <w:marRight w:val="0"/>
              <w:marTop w:val="0"/>
              <w:marBottom w:val="0"/>
              <w:divBdr>
                <w:top w:val="none" w:sz="0" w:space="0" w:color="auto"/>
                <w:left w:val="none" w:sz="0" w:space="0" w:color="auto"/>
                <w:bottom w:val="none" w:sz="0" w:space="0" w:color="auto"/>
                <w:right w:val="none" w:sz="0" w:space="0" w:color="auto"/>
              </w:divBdr>
            </w:div>
            <w:div w:id="1227037205">
              <w:marLeft w:val="0"/>
              <w:marRight w:val="0"/>
              <w:marTop w:val="0"/>
              <w:marBottom w:val="0"/>
              <w:divBdr>
                <w:top w:val="none" w:sz="0" w:space="0" w:color="auto"/>
                <w:left w:val="none" w:sz="0" w:space="0" w:color="auto"/>
                <w:bottom w:val="none" w:sz="0" w:space="0" w:color="auto"/>
                <w:right w:val="none" w:sz="0" w:space="0" w:color="auto"/>
              </w:divBdr>
            </w:div>
            <w:div w:id="1228298176">
              <w:marLeft w:val="0"/>
              <w:marRight w:val="0"/>
              <w:marTop w:val="0"/>
              <w:marBottom w:val="0"/>
              <w:divBdr>
                <w:top w:val="none" w:sz="0" w:space="0" w:color="auto"/>
                <w:left w:val="none" w:sz="0" w:space="0" w:color="auto"/>
                <w:bottom w:val="none" w:sz="0" w:space="0" w:color="auto"/>
                <w:right w:val="none" w:sz="0" w:space="0" w:color="auto"/>
              </w:divBdr>
            </w:div>
            <w:div w:id="1243828876">
              <w:marLeft w:val="0"/>
              <w:marRight w:val="0"/>
              <w:marTop w:val="0"/>
              <w:marBottom w:val="0"/>
              <w:divBdr>
                <w:top w:val="none" w:sz="0" w:space="0" w:color="auto"/>
                <w:left w:val="none" w:sz="0" w:space="0" w:color="auto"/>
                <w:bottom w:val="none" w:sz="0" w:space="0" w:color="auto"/>
                <w:right w:val="none" w:sz="0" w:space="0" w:color="auto"/>
              </w:divBdr>
            </w:div>
            <w:div w:id="1258170100">
              <w:marLeft w:val="0"/>
              <w:marRight w:val="0"/>
              <w:marTop w:val="0"/>
              <w:marBottom w:val="0"/>
              <w:divBdr>
                <w:top w:val="none" w:sz="0" w:space="0" w:color="auto"/>
                <w:left w:val="none" w:sz="0" w:space="0" w:color="auto"/>
                <w:bottom w:val="none" w:sz="0" w:space="0" w:color="auto"/>
                <w:right w:val="none" w:sz="0" w:space="0" w:color="auto"/>
              </w:divBdr>
            </w:div>
            <w:div w:id="1260990134">
              <w:marLeft w:val="0"/>
              <w:marRight w:val="0"/>
              <w:marTop w:val="0"/>
              <w:marBottom w:val="0"/>
              <w:divBdr>
                <w:top w:val="none" w:sz="0" w:space="0" w:color="auto"/>
                <w:left w:val="none" w:sz="0" w:space="0" w:color="auto"/>
                <w:bottom w:val="none" w:sz="0" w:space="0" w:color="auto"/>
                <w:right w:val="none" w:sz="0" w:space="0" w:color="auto"/>
              </w:divBdr>
            </w:div>
            <w:div w:id="1272127686">
              <w:marLeft w:val="0"/>
              <w:marRight w:val="0"/>
              <w:marTop w:val="0"/>
              <w:marBottom w:val="0"/>
              <w:divBdr>
                <w:top w:val="none" w:sz="0" w:space="0" w:color="auto"/>
                <w:left w:val="none" w:sz="0" w:space="0" w:color="auto"/>
                <w:bottom w:val="none" w:sz="0" w:space="0" w:color="auto"/>
                <w:right w:val="none" w:sz="0" w:space="0" w:color="auto"/>
              </w:divBdr>
            </w:div>
            <w:div w:id="1278299084">
              <w:marLeft w:val="0"/>
              <w:marRight w:val="0"/>
              <w:marTop w:val="0"/>
              <w:marBottom w:val="0"/>
              <w:divBdr>
                <w:top w:val="none" w:sz="0" w:space="0" w:color="auto"/>
                <w:left w:val="none" w:sz="0" w:space="0" w:color="auto"/>
                <w:bottom w:val="none" w:sz="0" w:space="0" w:color="auto"/>
                <w:right w:val="none" w:sz="0" w:space="0" w:color="auto"/>
              </w:divBdr>
            </w:div>
            <w:div w:id="1282036484">
              <w:marLeft w:val="0"/>
              <w:marRight w:val="0"/>
              <w:marTop w:val="0"/>
              <w:marBottom w:val="0"/>
              <w:divBdr>
                <w:top w:val="none" w:sz="0" w:space="0" w:color="auto"/>
                <w:left w:val="none" w:sz="0" w:space="0" w:color="auto"/>
                <w:bottom w:val="none" w:sz="0" w:space="0" w:color="auto"/>
                <w:right w:val="none" w:sz="0" w:space="0" w:color="auto"/>
              </w:divBdr>
            </w:div>
            <w:div w:id="1320962872">
              <w:marLeft w:val="0"/>
              <w:marRight w:val="0"/>
              <w:marTop w:val="0"/>
              <w:marBottom w:val="0"/>
              <w:divBdr>
                <w:top w:val="none" w:sz="0" w:space="0" w:color="auto"/>
                <w:left w:val="none" w:sz="0" w:space="0" w:color="auto"/>
                <w:bottom w:val="none" w:sz="0" w:space="0" w:color="auto"/>
                <w:right w:val="none" w:sz="0" w:space="0" w:color="auto"/>
              </w:divBdr>
            </w:div>
            <w:div w:id="1372072211">
              <w:marLeft w:val="0"/>
              <w:marRight w:val="0"/>
              <w:marTop w:val="0"/>
              <w:marBottom w:val="0"/>
              <w:divBdr>
                <w:top w:val="none" w:sz="0" w:space="0" w:color="auto"/>
                <w:left w:val="none" w:sz="0" w:space="0" w:color="auto"/>
                <w:bottom w:val="none" w:sz="0" w:space="0" w:color="auto"/>
                <w:right w:val="none" w:sz="0" w:space="0" w:color="auto"/>
              </w:divBdr>
            </w:div>
            <w:div w:id="1392339305">
              <w:marLeft w:val="0"/>
              <w:marRight w:val="0"/>
              <w:marTop w:val="0"/>
              <w:marBottom w:val="0"/>
              <w:divBdr>
                <w:top w:val="none" w:sz="0" w:space="0" w:color="auto"/>
                <w:left w:val="none" w:sz="0" w:space="0" w:color="auto"/>
                <w:bottom w:val="none" w:sz="0" w:space="0" w:color="auto"/>
                <w:right w:val="none" w:sz="0" w:space="0" w:color="auto"/>
              </w:divBdr>
            </w:div>
            <w:div w:id="1423377223">
              <w:marLeft w:val="0"/>
              <w:marRight w:val="0"/>
              <w:marTop w:val="0"/>
              <w:marBottom w:val="0"/>
              <w:divBdr>
                <w:top w:val="none" w:sz="0" w:space="0" w:color="auto"/>
                <w:left w:val="none" w:sz="0" w:space="0" w:color="auto"/>
                <w:bottom w:val="none" w:sz="0" w:space="0" w:color="auto"/>
                <w:right w:val="none" w:sz="0" w:space="0" w:color="auto"/>
              </w:divBdr>
            </w:div>
            <w:div w:id="1442535351">
              <w:marLeft w:val="0"/>
              <w:marRight w:val="0"/>
              <w:marTop w:val="0"/>
              <w:marBottom w:val="0"/>
              <w:divBdr>
                <w:top w:val="none" w:sz="0" w:space="0" w:color="auto"/>
                <w:left w:val="none" w:sz="0" w:space="0" w:color="auto"/>
                <w:bottom w:val="none" w:sz="0" w:space="0" w:color="auto"/>
                <w:right w:val="none" w:sz="0" w:space="0" w:color="auto"/>
              </w:divBdr>
            </w:div>
            <w:div w:id="1475677296">
              <w:marLeft w:val="0"/>
              <w:marRight w:val="0"/>
              <w:marTop w:val="0"/>
              <w:marBottom w:val="0"/>
              <w:divBdr>
                <w:top w:val="none" w:sz="0" w:space="0" w:color="auto"/>
                <w:left w:val="none" w:sz="0" w:space="0" w:color="auto"/>
                <w:bottom w:val="none" w:sz="0" w:space="0" w:color="auto"/>
                <w:right w:val="none" w:sz="0" w:space="0" w:color="auto"/>
              </w:divBdr>
            </w:div>
            <w:div w:id="1484007241">
              <w:marLeft w:val="0"/>
              <w:marRight w:val="0"/>
              <w:marTop w:val="0"/>
              <w:marBottom w:val="0"/>
              <w:divBdr>
                <w:top w:val="none" w:sz="0" w:space="0" w:color="auto"/>
                <w:left w:val="none" w:sz="0" w:space="0" w:color="auto"/>
                <w:bottom w:val="none" w:sz="0" w:space="0" w:color="auto"/>
                <w:right w:val="none" w:sz="0" w:space="0" w:color="auto"/>
              </w:divBdr>
            </w:div>
            <w:div w:id="1490094035">
              <w:marLeft w:val="0"/>
              <w:marRight w:val="0"/>
              <w:marTop w:val="0"/>
              <w:marBottom w:val="0"/>
              <w:divBdr>
                <w:top w:val="none" w:sz="0" w:space="0" w:color="auto"/>
                <w:left w:val="none" w:sz="0" w:space="0" w:color="auto"/>
                <w:bottom w:val="none" w:sz="0" w:space="0" w:color="auto"/>
                <w:right w:val="none" w:sz="0" w:space="0" w:color="auto"/>
              </w:divBdr>
            </w:div>
            <w:div w:id="1504314557">
              <w:marLeft w:val="0"/>
              <w:marRight w:val="0"/>
              <w:marTop w:val="0"/>
              <w:marBottom w:val="0"/>
              <w:divBdr>
                <w:top w:val="none" w:sz="0" w:space="0" w:color="auto"/>
                <w:left w:val="none" w:sz="0" w:space="0" w:color="auto"/>
                <w:bottom w:val="none" w:sz="0" w:space="0" w:color="auto"/>
                <w:right w:val="none" w:sz="0" w:space="0" w:color="auto"/>
              </w:divBdr>
            </w:div>
            <w:div w:id="1519538866">
              <w:marLeft w:val="0"/>
              <w:marRight w:val="0"/>
              <w:marTop w:val="0"/>
              <w:marBottom w:val="0"/>
              <w:divBdr>
                <w:top w:val="none" w:sz="0" w:space="0" w:color="auto"/>
                <w:left w:val="none" w:sz="0" w:space="0" w:color="auto"/>
                <w:bottom w:val="none" w:sz="0" w:space="0" w:color="auto"/>
                <w:right w:val="none" w:sz="0" w:space="0" w:color="auto"/>
              </w:divBdr>
            </w:div>
            <w:div w:id="1529373809">
              <w:marLeft w:val="0"/>
              <w:marRight w:val="0"/>
              <w:marTop w:val="0"/>
              <w:marBottom w:val="0"/>
              <w:divBdr>
                <w:top w:val="none" w:sz="0" w:space="0" w:color="auto"/>
                <w:left w:val="none" w:sz="0" w:space="0" w:color="auto"/>
                <w:bottom w:val="none" w:sz="0" w:space="0" w:color="auto"/>
                <w:right w:val="none" w:sz="0" w:space="0" w:color="auto"/>
              </w:divBdr>
            </w:div>
            <w:div w:id="1540700986">
              <w:marLeft w:val="0"/>
              <w:marRight w:val="0"/>
              <w:marTop w:val="0"/>
              <w:marBottom w:val="0"/>
              <w:divBdr>
                <w:top w:val="none" w:sz="0" w:space="0" w:color="auto"/>
                <w:left w:val="none" w:sz="0" w:space="0" w:color="auto"/>
                <w:bottom w:val="none" w:sz="0" w:space="0" w:color="auto"/>
                <w:right w:val="none" w:sz="0" w:space="0" w:color="auto"/>
              </w:divBdr>
            </w:div>
            <w:div w:id="1545094533">
              <w:marLeft w:val="0"/>
              <w:marRight w:val="0"/>
              <w:marTop w:val="0"/>
              <w:marBottom w:val="0"/>
              <w:divBdr>
                <w:top w:val="none" w:sz="0" w:space="0" w:color="auto"/>
                <w:left w:val="none" w:sz="0" w:space="0" w:color="auto"/>
                <w:bottom w:val="none" w:sz="0" w:space="0" w:color="auto"/>
                <w:right w:val="none" w:sz="0" w:space="0" w:color="auto"/>
              </w:divBdr>
            </w:div>
            <w:div w:id="1549998034">
              <w:marLeft w:val="0"/>
              <w:marRight w:val="0"/>
              <w:marTop w:val="0"/>
              <w:marBottom w:val="0"/>
              <w:divBdr>
                <w:top w:val="none" w:sz="0" w:space="0" w:color="auto"/>
                <w:left w:val="none" w:sz="0" w:space="0" w:color="auto"/>
                <w:bottom w:val="none" w:sz="0" w:space="0" w:color="auto"/>
                <w:right w:val="none" w:sz="0" w:space="0" w:color="auto"/>
              </w:divBdr>
            </w:div>
            <w:div w:id="1552960251">
              <w:marLeft w:val="0"/>
              <w:marRight w:val="0"/>
              <w:marTop w:val="0"/>
              <w:marBottom w:val="0"/>
              <w:divBdr>
                <w:top w:val="none" w:sz="0" w:space="0" w:color="auto"/>
                <w:left w:val="none" w:sz="0" w:space="0" w:color="auto"/>
                <w:bottom w:val="none" w:sz="0" w:space="0" w:color="auto"/>
                <w:right w:val="none" w:sz="0" w:space="0" w:color="auto"/>
              </w:divBdr>
            </w:div>
            <w:div w:id="1585190353">
              <w:marLeft w:val="0"/>
              <w:marRight w:val="0"/>
              <w:marTop w:val="0"/>
              <w:marBottom w:val="0"/>
              <w:divBdr>
                <w:top w:val="none" w:sz="0" w:space="0" w:color="auto"/>
                <w:left w:val="none" w:sz="0" w:space="0" w:color="auto"/>
                <w:bottom w:val="none" w:sz="0" w:space="0" w:color="auto"/>
                <w:right w:val="none" w:sz="0" w:space="0" w:color="auto"/>
              </w:divBdr>
            </w:div>
            <w:div w:id="1591304948">
              <w:marLeft w:val="0"/>
              <w:marRight w:val="0"/>
              <w:marTop w:val="0"/>
              <w:marBottom w:val="0"/>
              <w:divBdr>
                <w:top w:val="none" w:sz="0" w:space="0" w:color="auto"/>
                <w:left w:val="none" w:sz="0" w:space="0" w:color="auto"/>
                <w:bottom w:val="none" w:sz="0" w:space="0" w:color="auto"/>
                <w:right w:val="none" w:sz="0" w:space="0" w:color="auto"/>
              </w:divBdr>
            </w:div>
            <w:div w:id="1597516512">
              <w:marLeft w:val="0"/>
              <w:marRight w:val="0"/>
              <w:marTop w:val="0"/>
              <w:marBottom w:val="0"/>
              <w:divBdr>
                <w:top w:val="none" w:sz="0" w:space="0" w:color="auto"/>
                <w:left w:val="none" w:sz="0" w:space="0" w:color="auto"/>
                <w:bottom w:val="none" w:sz="0" w:space="0" w:color="auto"/>
                <w:right w:val="none" w:sz="0" w:space="0" w:color="auto"/>
              </w:divBdr>
            </w:div>
            <w:div w:id="1620916876">
              <w:marLeft w:val="0"/>
              <w:marRight w:val="0"/>
              <w:marTop w:val="0"/>
              <w:marBottom w:val="0"/>
              <w:divBdr>
                <w:top w:val="none" w:sz="0" w:space="0" w:color="auto"/>
                <w:left w:val="none" w:sz="0" w:space="0" w:color="auto"/>
                <w:bottom w:val="none" w:sz="0" w:space="0" w:color="auto"/>
                <w:right w:val="none" w:sz="0" w:space="0" w:color="auto"/>
              </w:divBdr>
            </w:div>
            <w:div w:id="1635019887">
              <w:marLeft w:val="0"/>
              <w:marRight w:val="0"/>
              <w:marTop w:val="0"/>
              <w:marBottom w:val="0"/>
              <w:divBdr>
                <w:top w:val="none" w:sz="0" w:space="0" w:color="auto"/>
                <w:left w:val="none" w:sz="0" w:space="0" w:color="auto"/>
                <w:bottom w:val="none" w:sz="0" w:space="0" w:color="auto"/>
                <w:right w:val="none" w:sz="0" w:space="0" w:color="auto"/>
              </w:divBdr>
            </w:div>
            <w:div w:id="1649817319">
              <w:marLeft w:val="0"/>
              <w:marRight w:val="0"/>
              <w:marTop w:val="0"/>
              <w:marBottom w:val="0"/>
              <w:divBdr>
                <w:top w:val="none" w:sz="0" w:space="0" w:color="auto"/>
                <w:left w:val="none" w:sz="0" w:space="0" w:color="auto"/>
                <w:bottom w:val="none" w:sz="0" w:space="0" w:color="auto"/>
                <w:right w:val="none" w:sz="0" w:space="0" w:color="auto"/>
              </w:divBdr>
            </w:div>
            <w:div w:id="1656643506">
              <w:marLeft w:val="0"/>
              <w:marRight w:val="0"/>
              <w:marTop w:val="0"/>
              <w:marBottom w:val="0"/>
              <w:divBdr>
                <w:top w:val="none" w:sz="0" w:space="0" w:color="auto"/>
                <w:left w:val="none" w:sz="0" w:space="0" w:color="auto"/>
                <w:bottom w:val="none" w:sz="0" w:space="0" w:color="auto"/>
                <w:right w:val="none" w:sz="0" w:space="0" w:color="auto"/>
              </w:divBdr>
            </w:div>
            <w:div w:id="1659532278">
              <w:marLeft w:val="0"/>
              <w:marRight w:val="0"/>
              <w:marTop w:val="0"/>
              <w:marBottom w:val="0"/>
              <w:divBdr>
                <w:top w:val="none" w:sz="0" w:space="0" w:color="auto"/>
                <w:left w:val="none" w:sz="0" w:space="0" w:color="auto"/>
                <w:bottom w:val="none" w:sz="0" w:space="0" w:color="auto"/>
                <w:right w:val="none" w:sz="0" w:space="0" w:color="auto"/>
              </w:divBdr>
            </w:div>
            <w:div w:id="1702050550">
              <w:marLeft w:val="0"/>
              <w:marRight w:val="0"/>
              <w:marTop w:val="0"/>
              <w:marBottom w:val="0"/>
              <w:divBdr>
                <w:top w:val="none" w:sz="0" w:space="0" w:color="auto"/>
                <w:left w:val="none" w:sz="0" w:space="0" w:color="auto"/>
                <w:bottom w:val="none" w:sz="0" w:space="0" w:color="auto"/>
                <w:right w:val="none" w:sz="0" w:space="0" w:color="auto"/>
              </w:divBdr>
            </w:div>
            <w:div w:id="1723212710">
              <w:marLeft w:val="0"/>
              <w:marRight w:val="0"/>
              <w:marTop w:val="0"/>
              <w:marBottom w:val="0"/>
              <w:divBdr>
                <w:top w:val="none" w:sz="0" w:space="0" w:color="auto"/>
                <w:left w:val="none" w:sz="0" w:space="0" w:color="auto"/>
                <w:bottom w:val="none" w:sz="0" w:space="0" w:color="auto"/>
                <w:right w:val="none" w:sz="0" w:space="0" w:color="auto"/>
              </w:divBdr>
            </w:div>
            <w:div w:id="1757240925">
              <w:marLeft w:val="0"/>
              <w:marRight w:val="0"/>
              <w:marTop w:val="0"/>
              <w:marBottom w:val="0"/>
              <w:divBdr>
                <w:top w:val="none" w:sz="0" w:space="0" w:color="auto"/>
                <w:left w:val="none" w:sz="0" w:space="0" w:color="auto"/>
                <w:bottom w:val="none" w:sz="0" w:space="0" w:color="auto"/>
                <w:right w:val="none" w:sz="0" w:space="0" w:color="auto"/>
              </w:divBdr>
            </w:div>
            <w:div w:id="1770276466">
              <w:marLeft w:val="0"/>
              <w:marRight w:val="0"/>
              <w:marTop w:val="0"/>
              <w:marBottom w:val="0"/>
              <w:divBdr>
                <w:top w:val="none" w:sz="0" w:space="0" w:color="auto"/>
                <w:left w:val="none" w:sz="0" w:space="0" w:color="auto"/>
                <w:bottom w:val="none" w:sz="0" w:space="0" w:color="auto"/>
                <w:right w:val="none" w:sz="0" w:space="0" w:color="auto"/>
              </w:divBdr>
            </w:div>
            <w:div w:id="1803117132">
              <w:marLeft w:val="0"/>
              <w:marRight w:val="0"/>
              <w:marTop w:val="0"/>
              <w:marBottom w:val="0"/>
              <w:divBdr>
                <w:top w:val="none" w:sz="0" w:space="0" w:color="auto"/>
                <w:left w:val="none" w:sz="0" w:space="0" w:color="auto"/>
                <w:bottom w:val="none" w:sz="0" w:space="0" w:color="auto"/>
                <w:right w:val="none" w:sz="0" w:space="0" w:color="auto"/>
              </w:divBdr>
            </w:div>
            <w:div w:id="1804106823">
              <w:marLeft w:val="0"/>
              <w:marRight w:val="0"/>
              <w:marTop w:val="0"/>
              <w:marBottom w:val="0"/>
              <w:divBdr>
                <w:top w:val="none" w:sz="0" w:space="0" w:color="auto"/>
                <w:left w:val="none" w:sz="0" w:space="0" w:color="auto"/>
                <w:bottom w:val="none" w:sz="0" w:space="0" w:color="auto"/>
                <w:right w:val="none" w:sz="0" w:space="0" w:color="auto"/>
              </w:divBdr>
            </w:div>
            <w:div w:id="1849253841">
              <w:marLeft w:val="0"/>
              <w:marRight w:val="0"/>
              <w:marTop w:val="0"/>
              <w:marBottom w:val="0"/>
              <w:divBdr>
                <w:top w:val="none" w:sz="0" w:space="0" w:color="auto"/>
                <w:left w:val="none" w:sz="0" w:space="0" w:color="auto"/>
                <w:bottom w:val="none" w:sz="0" w:space="0" w:color="auto"/>
                <w:right w:val="none" w:sz="0" w:space="0" w:color="auto"/>
              </w:divBdr>
            </w:div>
            <w:div w:id="1894543356">
              <w:marLeft w:val="0"/>
              <w:marRight w:val="0"/>
              <w:marTop w:val="0"/>
              <w:marBottom w:val="0"/>
              <w:divBdr>
                <w:top w:val="none" w:sz="0" w:space="0" w:color="auto"/>
                <w:left w:val="none" w:sz="0" w:space="0" w:color="auto"/>
                <w:bottom w:val="none" w:sz="0" w:space="0" w:color="auto"/>
                <w:right w:val="none" w:sz="0" w:space="0" w:color="auto"/>
              </w:divBdr>
            </w:div>
            <w:div w:id="1904171506">
              <w:marLeft w:val="0"/>
              <w:marRight w:val="0"/>
              <w:marTop w:val="0"/>
              <w:marBottom w:val="0"/>
              <w:divBdr>
                <w:top w:val="none" w:sz="0" w:space="0" w:color="auto"/>
                <w:left w:val="none" w:sz="0" w:space="0" w:color="auto"/>
                <w:bottom w:val="none" w:sz="0" w:space="0" w:color="auto"/>
                <w:right w:val="none" w:sz="0" w:space="0" w:color="auto"/>
              </w:divBdr>
            </w:div>
            <w:div w:id="1904370114">
              <w:marLeft w:val="0"/>
              <w:marRight w:val="0"/>
              <w:marTop w:val="0"/>
              <w:marBottom w:val="0"/>
              <w:divBdr>
                <w:top w:val="none" w:sz="0" w:space="0" w:color="auto"/>
                <w:left w:val="none" w:sz="0" w:space="0" w:color="auto"/>
                <w:bottom w:val="none" w:sz="0" w:space="0" w:color="auto"/>
                <w:right w:val="none" w:sz="0" w:space="0" w:color="auto"/>
              </w:divBdr>
            </w:div>
            <w:div w:id="1914124953">
              <w:marLeft w:val="0"/>
              <w:marRight w:val="0"/>
              <w:marTop w:val="0"/>
              <w:marBottom w:val="0"/>
              <w:divBdr>
                <w:top w:val="none" w:sz="0" w:space="0" w:color="auto"/>
                <w:left w:val="none" w:sz="0" w:space="0" w:color="auto"/>
                <w:bottom w:val="none" w:sz="0" w:space="0" w:color="auto"/>
                <w:right w:val="none" w:sz="0" w:space="0" w:color="auto"/>
              </w:divBdr>
            </w:div>
            <w:div w:id="1955214269">
              <w:marLeft w:val="0"/>
              <w:marRight w:val="0"/>
              <w:marTop w:val="0"/>
              <w:marBottom w:val="0"/>
              <w:divBdr>
                <w:top w:val="none" w:sz="0" w:space="0" w:color="auto"/>
                <w:left w:val="none" w:sz="0" w:space="0" w:color="auto"/>
                <w:bottom w:val="none" w:sz="0" w:space="0" w:color="auto"/>
                <w:right w:val="none" w:sz="0" w:space="0" w:color="auto"/>
              </w:divBdr>
            </w:div>
            <w:div w:id="1957253381">
              <w:marLeft w:val="0"/>
              <w:marRight w:val="0"/>
              <w:marTop w:val="0"/>
              <w:marBottom w:val="0"/>
              <w:divBdr>
                <w:top w:val="none" w:sz="0" w:space="0" w:color="auto"/>
                <w:left w:val="none" w:sz="0" w:space="0" w:color="auto"/>
                <w:bottom w:val="none" w:sz="0" w:space="0" w:color="auto"/>
                <w:right w:val="none" w:sz="0" w:space="0" w:color="auto"/>
              </w:divBdr>
            </w:div>
            <w:div w:id="1974946008">
              <w:marLeft w:val="0"/>
              <w:marRight w:val="0"/>
              <w:marTop w:val="0"/>
              <w:marBottom w:val="0"/>
              <w:divBdr>
                <w:top w:val="none" w:sz="0" w:space="0" w:color="auto"/>
                <w:left w:val="none" w:sz="0" w:space="0" w:color="auto"/>
                <w:bottom w:val="none" w:sz="0" w:space="0" w:color="auto"/>
                <w:right w:val="none" w:sz="0" w:space="0" w:color="auto"/>
              </w:divBdr>
            </w:div>
            <w:div w:id="1975597221">
              <w:marLeft w:val="0"/>
              <w:marRight w:val="0"/>
              <w:marTop w:val="0"/>
              <w:marBottom w:val="0"/>
              <w:divBdr>
                <w:top w:val="none" w:sz="0" w:space="0" w:color="auto"/>
                <w:left w:val="none" w:sz="0" w:space="0" w:color="auto"/>
                <w:bottom w:val="none" w:sz="0" w:space="0" w:color="auto"/>
                <w:right w:val="none" w:sz="0" w:space="0" w:color="auto"/>
              </w:divBdr>
            </w:div>
            <w:div w:id="2003312486">
              <w:marLeft w:val="0"/>
              <w:marRight w:val="0"/>
              <w:marTop w:val="0"/>
              <w:marBottom w:val="0"/>
              <w:divBdr>
                <w:top w:val="none" w:sz="0" w:space="0" w:color="auto"/>
                <w:left w:val="none" w:sz="0" w:space="0" w:color="auto"/>
                <w:bottom w:val="none" w:sz="0" w:space="0" w:color="auto"/>
                <w:right w:val="none" w:sz="0" w:space="0" w:color="auto"/>
              </w:divBdr>
            </w:div>
            <w:div w:id="2009166915">
              <w:marLeft w:val="0"/>
              <w:marRight w:val="0"/>
              <w:marTop w:val="0"/>
              <w:marBottom w:val="0"/>
              <w:divBdr>
                <w:top w:val="none" w:sz="0" w:space="0" w:color="auto"/>
                <w:left w:val="none" w:sz="0" w:space="0" w:color="auto"/>
                <w:bottom w:val="none" w:sz="0" w:space="0" w:color="auto"/>
                <w:right w:val="none" w:sz="0" w:space="0" w:color="auto"/>
              </w:divBdr>
            </w:div>
            <w:div w:id="2043699236">
              <w:marLeft w:val="0"/>
              <w:marRight w:val="0"/>
              <w:marTop w:val="0"/>
              <w:marBottom w:val="0"/>
              <w:divBdr>
                <w:top w:val="none" w:sz="0" w:space="0" w:color="auto"/>
                <w:left w:val="none" w:sz="0" w:space="0" w:color="auto"/>
                <w:bottom w:val="none" w:sz="0" w:space="0" w:color="auto"/>
                <w:right w:val="none" w:sz="0" w:space="0" w:color="auto"/>
              </w:divBdr>
            </w:div>
            <w:div w:id="2076275252">
              <w:marLeft w:val="0"/>
              <w:marRight w:val="0"/>
              <w:marTop w:val="0"/>
              <w:marBottom w:val="0"/>
              <w:divBdr>
                <w:top w:val="none" w:sz="0" w:space="0" w:color="auto"/>
                <w:left w:val="none" w:sz="0" w:space="0" w:color="auto"/>
                <w:bottom w:val="none" w:sz="0" w:space="0" w:color="auto"/>
                <w:right w:val="none" w:sz="0" w:space="0" w:color="auto"/>
              </w:divBdr>
            </w:div>
            <w:div w:id="2083524975">
              <w:marLeft w:val="0"/>
              <w:marRight w:val="0"/>
              <w:marTop w:val="0"/>
              <w:marBottom w:val="0"/>
              <w:divBdr>
                <w:top w:val="none" w:sz="0" w:space="0" w:color="auto"/>
                <w:left w:val="none" w:sz="0" w:space="0" w:color="auto"/>
                <w:bottom w:val="none" w:sz="0" w:space="0" w:color="auto"/>
                <w:right w:val="none" w:sz="0" w:space="0" w:color="auto"/>
              </w:divBdr>
            </w:div>
            <w:div w:id="2090542240">
              <w:marLeft w:val="0"/>
              <w:marRight w:val="0"/>
              <w:marTop w:val="0"/>
              <w:marBottom w:val="0"/>
              <w:divBdr>
                <w:top w:val="none" w:sz="0" w:space="0" w:color="auto"/>
                <w:left w:val="none" w:sz="0" w:space="0" w:color="auto"/>
                <w:bottom w:val="none" w:sz="0" w:space="0" w:color="auto"/>
                <w:right w:val="none" w:sz="0" w:space="0" w:color="auto"/>
              </w:divBdr>
            </w:div>
            <w:div w:id="2137605405">
              <w:marLeft w:val="0"/>
              <w:marRight w:val="0"/>
              <w:marTop w:val="0"/>
              <w:marBottom w:val="0"/>
              <w:divBdr>
                <w:top w:val="none" w:sz="0" w:space="0" w:color="auto"/>
                <w:left w:val="none" w:sz="0" w:space="0" w:color="auto"/>
                <w:bottom w:val="none" w:sz="0" w:space="0" w:color="auto"/>
                <w:right w:val="none" w:sz="0" w:space="0" w:color="auto"/>
              </w:divBdr>
            </w:div>
            <w:div w:id="214407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0017">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598635621">
      <w:bodyDiv w:val="1"/>
      <w:marLeft w:val="0"/>
      <w:marRight w:val="0"/>
      <w:marTop w:val="0"/>
      <w:marBottom w:val="0"/>
      <w:divBdr>
        <w:top w:val="none" w:sz="0" w:space="0" w:color="auto"/>
        <w:left w:val="none" w:sz="0" w:space="0" w:color="auto"/>
        <w:bottom w:val="none" w:sz="0" w:space="0" w:color="auto"/>
        <w:right w:val="none" w:sz="0" w:space="0" w:color="auto"/>
      </w:divBdr>
    </w:div>
    <w:div w:id="670646144">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58252323">
      <w:bodyDiv w:val="1"/>
      <w:marLeft w:val="0"/>
      <w:marRight w:val="0"/>
      <w:marTop w:val="0"/>
      <w:marBottom w:val="0"/>
      <w:divBdr>
        <w:top w:val="none" w:sz="0" w:space="0" w:color="auto"/>
        <w:left w:val="none" w:sz="0" w:space="0" w:color="auto"/>
        <w:bottom w:val="none" w:sz="0" w:space="0" w:color="auto"/>
        <w:right w:val="none" w:sz="0" w:space="0" w:color="auto"/>
      </w:divBdr>
    </w:div>
    <w:div w:id="776868695">
      <w:bodyDiv w:val="1"/>
      <w:marLeft w:val="0"/>
      <w:marRight w:val="0"/>
      <w:marTop w:val="0"/>
      <w:marBottom w:val="0"/>
      <w:divBdr>
        <w:top w:val="none" w:sz="0" w:space="0" w:color="auto"/>
        <w:left w:val="none" w:sz="0" w:space="0" w:color="auto"/>
        <w:bottom w:val="none" w:sz="0" w:space="0" w:color="auto"/>
        <w:right w:val="none" w:sz="0" w:space="0" w:color="auto"/>
      </w:divBdr>
    </w:div>
    <w:div w:id="793786941">
      <w:bodyDiv w:val="1"/>
      <w:marLeft w:val="0"/>
      <w:marRight w:val="0"/>
      <w:marTop w:val="0"/>
      <w:marBottom w:val="0"/>
      <w:divBdr>
        <w:top w:val="none" w:sz="0" w:space="0" w:color="auto"/>
        <w:left w:val="none" w:sz="0" w:space="0" w:color="auto"/>
        <w:bottom w:val="none" w:sz="0" w:space="0" w:color="auto"/>
        <w:right w:val="none" w:sz="0" w:space="0" w:color="auto"/>
      </w:divBdr>
    </w:div>
    <w:div w:id="800071138">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45052335">
      <w:bodyDiv w:val="1"/>
      <w:marLeft w:val="0"/>
      <w:marRight w:val="0"/>
      <w:marTop w:val="0"/>
      <w:marBottom w:val="0"/>
      <w:divBdr>
        <w:top w:val="none" w:sz="0" w:space="0" w:color="auto"/>
        <w:left w:val="none" w:sz="0" w:space="0" w:color="auto"/>
        <w:bottom w:val="none" w:sz="0" w:space="0" w:color="auto"/>
        <w:right w:val="none" w:sz="0" w:space="0" w:color="auto"/>
      </w:divBdr>
    </w:div>
    <w:div w:id="84594868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08345800">
      <w:bodyDiv w:val="1"/>
      <w:marLeft w:val="0"/>
      <w:marRight w:val="0"/>
      <w:marTop w:val="0"/>
      <w:marBottom w:val="0"/>
      <w:divBdr>
        <w:top w:val="none" w:sz="0" w:space="0" w:color="auto"/>
        <w:left w:val="none" w:sz="0" w:space="0" w:color="auto"/>
        <w:bottom w:val="none" w:sz="0" w:space="0" w:color="auto"/>
        <w:right w:val="none" w:sz="0" w:space="0" w:color="auto"/>
      </w:divBdr>
    </w:div>
    <w:div w:id="911551592">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40576638">
      <w:bodyDiv w:val="1"/>
      <w:marLeft w:val="0"/>
      <w:marRight w:val="0"/>
      <w:marTop w:val="0"/>
      <w:marBottom w:val="0"/>
      <w:divBdr>
        <w:top w:val="none" w:sz="0" w:space="0" w:color="auto"/>
        <w:left w:val="none" w:sz="0" w:space="0" w:color="auto"/>
        <w:bottom w:val="none" w:sz="0" w:space="0" w:color="auto"/>
        <w:right w:val="none" w:sz="0" w:space="0" w:color="auto"/>
      </w:divBdr>
    </w:div>
    <w:div w:id="949698411">
      <w:bodyDiv w:val="1"/>
      <w:marLeft w:val="0"/>
      <w:marRight w:val="0"/>
      <w:marTop w:val="0"/>
      <w:marBottom w:val="0"/>
      <w:divBdr>
        <w:top w:val="none" w:sz="0" w:space="0" w:color="auto"/>
        <w:left w:val="none" w:sz="0" w:space="0" w:color="auto"/>
        <w:bottom w:val="none" w:sz="0" w:space="0" w:color="auto"/>
        <w:right w:val="none" w:sz="0" w:space="0" w:color="auto"/>
      </w:divBdr>
    </w:div>
    <w:div w:id="963852754">
      <w:bodyDiv w:val="1"/>
      <w:marLeft w:val="0"/>
      <w:marRight w:val="0"/>
      <w:marTop w:val="0"/>
      <w:marBottom w:val="0"/>
      <w:divBdr>
        <w:top w:val="none" w:sz="0" w:space="0" w:color="auto"/>
        <w:left w:val="none" w:sz="0" w:space="0" w:color="auto"/>
        <w:bottom w:val="none" w:sz="0" w:space="0" w:color="auto"/>
        <w:right w:val="none" w:sz="0" w:space="0" w:color="auto"/>
      </w:divBdr>
    </w:div>
    <w:div w:id="967317300">
      <w:bodyDiv w:val="1"/>
      <w:marLeft w:val="0"/>
      <w:marRight w:val="0"/>
      <w:marTop w:val="0"/>
      <w:marBottom w:val="0"/>
      <w:divBdr>
        <w:top w:val="none" w:sz="0" w:space="0" w:color="auto"/>
        <w:left w:val="none" w:sz="0" w:space="0" w:color="auto"/>
        <w:bottom w:val="none" w:sz="0" w:space="0" w:color="auto"/>
        <w:right w:val="none" w:sz="0" w:space="0" w:color="auto"/>
      </w:divBdr>
    </w:div>
    <w:div w:id="973608362">
      <w:bodyDiv w:val="1"/>
      <w:marLeft w:val="0"/>
      <w:marRight w:val="0"/>
      <w:marTop w:val="0"/>
      <w:marBottom w:val="0"/>
      <w:divBdr>
        <w:top w:val="none" w:sz="0" w:space="0" w:color="auto"/>
        <w:left w:val="none" w:sz="0" w:space="0" w:color="auto"/>
        <w:bottom w:val="none" w:sz="0" w:space="0" w:color="auto"/>
        <w:right w:val="none" w:sz="0" w:space="0" w:color="auto"/>
      </w:divBdr>
    </w:div>
    <w:div w:id="1091438248">
      <w:bodyDiv w:val="1"/>
      <w:marLeft w:val="0"/>
      <w:marRight w:val="0"/>
      <w:marTop w:val="0"/>
      <w:marBottom w:val="0"/>
      <w:divBdr>
        <w:top w:val="none" w:sz="0" w:space="0" w:color="auto"/>
        <w:left w:val="none" w:sz="0" w:space="0" w:color="auto"/>
        <w:bottom w:val="none" w:sz="0" w:space="0" w:color="auto"/>
        <w:right w:val="none" w:sz="0" w:space="0" w:color="auto"/>
      </w:divBdr>
    </w:div>
    <w:div w:id="1126654189">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04710132">
      <w:bodyDiv w:val="1"/>
      <w:marLeft w:val="0"/>
      <w:marRight w:val="0"/>
      <w:marTop w:val="0"/>
      <w:marBottom w:val="0"/>
      <w:divBdr>
        <w:top w:val="none" w:sz="0" w:space="0" w:color="auto"/>
        <w:left w:val="none" w:sz="0" w:space="0" w:color="auto"/>
        <w:bottom w:val="none" w:sz="0" w:space="0" w:color="auto"/>
        <w:right w:val="none" w:sz="0" w:space="0" w:color="auto"/>
      </w:divBdr>
      <w:divsChild>
        <w:div w:id="1347557213">
          <w:marLeft w:val="0"/>
          <w:marRight w:val="0"/>
          <w:marTop w:val="0"/>
          <w:marBottom w:val="0"/>
          <w:divBdr>
            <w:top w:val="none" w:sz="0" w:space="0" w:color="auto"/>
            <w:left w:val="none" w:sz="0" w:space="0" w:color="auto"/>
            <w:bottom w:val="none" w:sz="0" w:space="0" w:color="auto"/>
            <w:right w:val="none" w:sz="0" w:space="0" w:color="auto"/>
          </w:divBdr>
          <w:divsChild>
            <w:div w:id="10112907">
              <w:marLeft w:val="0"/>
              <w:marRight w:val="0"/>
              <w:marTop w:val="0"/>
              <w:marBottom w:val="0"/>
              <w:divBdr>
                <w:top w:val="none" w:sz="0" w:space="0" w:color="auto"/>
                <w:left w:val="none" w:sz="0" w:space="0" w:color="auto"/>
                <w:bottom w:val="none" w:sz="0" w:space="0" w:color="auto"/>
                <w:right w:val="none" w:sz="0" w:space="0" w:color="auto"/>
              </w:divBdr>
            </w:div>
            <w:div w:id="29259587">
              <w:marLeft w:val="0"/>
              <w:marRight w:val="0"/>
              <w:marTop w:val="0"/>
              <w:marBottom w:val="0"/>
              <w:divBdr>
                <w:top w:val="none" w:sz="0" w:space="0" w:color="auto"/>
                <w:left w:val="none" w:sz="0" w:space="0" w:color="auto"/>
                <w:bottom w:val="none" w:sz="0" w:space="0" w:color="auto"/>
                <w:right w:val="none" w:sz="0" w:space="0" w:color="auto"/>
              </w:divBdr>
            </w:div>
            <w:div w:id="55472236">
              <w:marLeft w:val="0"/>
              <w:marRight w:val="0"/>
              <w:marTop w:val="0"/>
              <w:marBottom w:val="0"/>
              <w:divBdr>
                <w:top w:val="none" w:sz="0" w:space="0" w:color="auto"/>
                <w:left w:val="none" w:sz="0" w:space="0" w:color="auto"/>
                <w:bottom w:val="none" w:sz="0" w:space="0" w:color="auto"/>
                <w:right w:val="none" w:sz="0" w:space="0" w:color="auto"/>
              </w:divBdr>
            </w:div>
            <w:div w:id="58749983">
              <w:marLeft w:val="0"/>
              <w:marRight w:val="0"/>
              <w:marTop w:val="0"/>
              <w:marBottom w:val="0"/>
              <w:divBdr>
                <w:top w:val="none" w:sz="0" w:space="0" w:color="auto"/>
                <w:left w:val="none" w:sz="0" w:space="0" w:color="auto"/>
                <w:bottom w:val="none" w:sz="0" w:space="0" w:color="auto"/>
                <w:right w:val="none" w:sz="0" w:space="0" w:color="auto"/>
              </w:divBdr>
            </w:div>
            <w:div w:id="59137738">
              <w:marLeft w:val="0"/>
              <w:marRight w:val="0"/>
              <w:marTop w:val="0"/>
              <w:marBottom w:val="0"/>
              <w:divBdr>
                <w:top w:val="none" w:sz="0" w:space="0" w:color="auto"/>
                <w:left w:val="none" w:sz="0" w:space="0" w:color="auto"/>
                <w:bottom w:val="none" w:sz="0" w:space="0" w:color="auto"/>
                <w:right w:val="none" w:sz="0" w:space="0" w:color="auto"/>
              </w:divBdr>
            </w:div>
            <w:div w:id="67851798">
              <w:marLeft w:val="0"/>
              <w:marRight w:val="0"/>
              <w:marTop w:val="0"/>
              <w:marBottom w:val="0"/>
              <w:divBdr>
                <w:top w:val="none" w:sz="0" w:space="0" w:color="auto"/>
                <w:left w:val="none" w:sz="0" w:space="0" w:color="auto"/>
                <w:bottom w:val="none" w:sz="0" w:space="0" w:color="auto"/>
                <w:right w:val="none" w:sz="0" w:space="0" w:color="auto"/>
              </w:divBdr>
            </w:div>
            <w:div w:id="83427539">
              <w:marLeft w:val="0"/>
              <w:marRight w:val="0"/>
              <w:marTop w:val="0"/>
              <w:marBottom w:val="0"/>
              <w:divBdr>
                <w:top w:val="none" w:sz="0" w:space="0" w:color="auto"/>
                <w:left w:val="none" w:sz="0" w:space="0" w:color="auto"/>
                <w:bottom w:val="none" w:sz="0" w:space="0" w:color="auto"/>
                <w:right w:val="none" w:sz="0" w:space="0" w:color="auto"/>
              </w:divBdr>
            </w:div>
            <w:div w:id="98305181">
              <w:marLeft w:val="0"/>
              <w:marRight w:val="0"/>
              <w:marTop w:val="0"/>
              <w:marBottom w:val="0"/>
              <w:divBdr>
                <w:top w:val="none" w:sz="0" w:space="0" w:color="auto"/>
                <w:left w:val="none" w:sz="0" w:space="0" w:color="auto"/>
                <w:bottom w:val="none" w:sz="0" w:space="0" w:color="auto"/>
                <w:right w:val="none" w:sz="0" w:space="0" w:color="auto"/>
              </w:divBdr>
            </w:div>
            <w:div w:id="113718670">
              <w:marLeft w:val="0"/>
              <w:marRight w:val="0"/>
              <w:marTop w:val="0"/>
              <w:marBottom w:val="0"/>
              <w:divBdr>
                <w:top w:val="none" w:sz="0" w:space="0" w:color="auto"/>
                <w:left w:val="none" w:sz="0" w:space="0" w:color="auto"/>
                <w:bottom w:val="none" w:sz="0" w:space="0" w:color="auto"/>
                <w:right w:val="none" w:sz="0" w:space="0" w:color="auto"/>
              </w:divBdr>
            </w:div>
            <w:div w:id="149490759">
              <w:marLeft w:val="0"/>
              <w:marRight w:val="0"/>
              <w:marTop w:val="0"/>
              <w:marBottom w:val="0"/>
              <w:divBdr>
                <w:top w:val="none" w:sz="0" w:space="0" w:color="auto"/>
                <w:left w:val="none" w:sz="0" w:space="0" w:color="auto"/>
                <w:bottom w:val="none" w:sz="0" w:space="0" w:color="auto"/>
                <w:right w:val="none" w:sz="0" w:space="0" w:color="auto"/>
              </w:divBdr>
            </w:div>
            <w:div w:id="150214908">
              <w:marLeft w:val="0"/>
              <w:marRight w:val="0"/>
              <w:marTop w:val="0"/>
              <w:marBottom w:val="0"/>
              <w:divBdr>
                <w:top w:val="none" w:sz="0" w:space="0" w:color="auto"/>
                <w:left w:val="none" w:sz="0" w:space="0" w:color="auto"/>
                <w:bottom w:val="none" w:sz="0" w:space="0" w:color="auto"/>
                <w:right w:val="none" w:sz="0" w:space="0" w:color="auto"/>
              </w:divBdr>
            </w:div>
            <w:div w:id="156507569">
              <w:marLeft w:val="0"/>
              <w:marRight w:val="0"/>
              <w:marTop w:val="0"/>
              <w:marBottom w:val="0"/>
              <w:divBdr>
                <w:top w:val="none" w:sz="0" w:space="0" w:color="auto"/>
                <w:left w:val="none" w:sz="0" w:space="0" w:color="auto"/>
                <w:bottom w:val="none" w:sz="0" w:space="0" w:color="auto"/>
                <w:right w:val="none" w:sz="0" w:space="0" w:color="auto"/>
              </w:divBdr>
            </w:div>
            <w:div w:id="159589150">
              <w:marLeft w:val="0"/>
              <w:marRight w:val="0"/>
              <w:marTop w:val="0"/>
              <w:marBottom w:val="0"/>
              <w:divBdr>
                <w:top w:val="none" w:sz="0" w:space="0" w:color="auto"/>
                <w:left w:val="none" w:sz="0" w:space="0" w:color="auto"/>
                <w:bottom w:val="none" w:sz="0" w:space="0" w:color="auto"/>
                <w:right w:val="none" w:sz="0" w:space="0" w:color="auto"/>
              </w:divBdr>
            </w:div>
            <w:div w:id="166945072">
              <w:marLeft w:val="0"/>
              <w:marRight w:val="0"/>
              <w:marTop w:val="0"/>
              <w:marBottom w:val="0"/>
              <w:divBdr>
                <w:top w:val="none" w:sz="0" w:space="0" w:color="auto"/>
                <w:left w:val="none" w:sz="0" w:space="0" w:color="auto"/>
                <w:bottom w:val="none" w:sz="0" w:space="0" w:color="auto"/>
                <w:right w:val="none" w:sz="0" w:space="0" w:color="auto"/>
              </w:divBdr>
            </w:div>
            <w:div w:id="189996204">
              <w:marLeft w:val="0"/>
              <w:marRight w:val="0"/>
              <w:marTop w:val="0"/>
              <w:marBottom w:val="0"/>
              <w:divBdr>
                <w:top w:val="none" w:sz="0" w:space="0" w:color="auto"/>
                <w:left w:val="none" w:sz="0" w:space="0" w:color="auto"/>
                <w:bottom w:val="none" w:sz="0" w:space="0" w:color="auto"/>
                <w:right w:val="none" w:sz="0" w:space="0" w:color="auto"/>
              </w:divBdr>
            </w:div>
            <w:div w:id="208760138">
              <w:marLeft w:val="0"/>
              <w:marRight w:val="0"/>
              <w:marTop w:val="0"/>
              <w:marBottom w:val="0"/>
              <w:divBdr>
                <w:top w:val="none" w:sz="0" w:space="0" w:color="auto"/>
                <w:left w:val="none" w:sz="0" w:space="0" w:color="auto"/>
                <w:bottom w:val="none" w:sz="0" w:space="0" w:color="auto"/>
                <w:right w:val="none" w:sz="0" w:space="0" w:color="auto"/>
              </w:divBdr>
            </w:div>
            <w:div w:id="242879520">
              <w:marLeft w:val="0"/>
              <w:marRight w:val="0"/>
              <w:marTop w:val="0"/>
              <w:marBottom w:val="0"/>
              <w:divBdr>
                <w:top w:val="none" w:sz="0" w:space="0" w:color="auto"/>
                <w:left w:val="none" w:sz="0" w:space="0" w:color="auto"/>
                <w:bottom w:val="none" w:sz="0" w:space="0" w:color="auto"/>
                <w:right w:val="none" w:sz="0" w:space="0" w:color="auto"/>
              </w:divBdr>
            </w:div>
            <w:div w:id="269895762">
              <w:marLeft w:val="0"/>
              <w:marRight w:val="0"/>
              <w:marTop w:val="0"/>
              <w:marBottom w:val="0"/>
              <w:divBdr>
                <w:top w:val="none" w:sz="0" w:space="0" w:color="auto"/>
                <w:left w:val="none" w:sz="0" w:space="0" w:color="auto"/>
                <w:bottom w:val="none" w:sz="0" w:space="0" w:color="auto"/>
                <w:right w:val="none" w:sz="0" w:space="0" w:color="auto"/>
              </w:divBdr>
            </w:div>
            <w:div w:id="274602056">
              <w:marLeft w:val="0"/>
              <w:marRight w:val="0"/>
              <w:marTop w:val="0"/>
              <w:marBottom w:val="0"/>
              <w:divBdr>
                <w:top w:val="none" w:sz="0" w:space="0" w:color="auto"/>
                <w:left w:val="none" w:sz="0" w:space="0" w:color="auto"/>
                <w:bottom w:val="none" w:sz="0" w:space="0" w:color="auto"/>
                <w:right w:val="none" w:sz="0" w:space="0" w:color="auto"/>
              </w:divBdr>
            </w:div>
            <w:div w:id="276833442">
              <w:marLeft w:val="0"/>
              <w:marRight w:val="0"/>
              <w:marTop w:val="0"/>
              <w:marBottom w:val="0"/>
              <w:divBdr>
                <w:top w:val="none" w:sz="0" w:space="0" w:color="auto"/>
                <w:left w:val="none" w:sz="0" w:space="0" w:color="auto"/>
                <w:bottom w:val="none" w:sz="0" w:space="0" w:color="auto"/>
                <w:right w:val="none" w:sz="0" w:space="0" w:color="auto"/>
              </w:divBdr>
            </w:div>
            <w:div w:id="291905977">
              <w:marLeft w:val="0"/>
              <w:marRight w:val="0"/>
              <w:marTop w:val="0"/>
              <w:marBottom w:val="0"/>
              <w:divBdr>
                <w:top w:val="none" w:sz="0" w:space="0" w:color="auto"/>
                <w:left w:val="none" w:sz="0" w:space="0" w:color="auto"/>
                <w:bottom w:val="none" w:sz="0" w:space="0" w:color="auto"/>
                <w:right w:val="none" w:sz="0" w:space="0" w:color="auto"/>
              </w:divBdr>
            </w:div>
            <w:div w:id="299767613">
              <w:marLeft w:val="0"/>
              <w:marRight w:val="0"/>
              <w:marTop w:val="0"/>
              <w:marBottom w:val="0"/>
              <w:divBdr>
                <w:top w:val="none" w:sz="0" w:space="0" w:color="auto"/>
                <w:left w:val="none" w:sz="0" w:space="0" w:color="auto"/>
                <w:bottom w:val="none" w:sz="0" w:space="0" w:color="auto"/>
                <w:right w:val="none" w:sz="0" w:space="0" w:color="auto"/>
              </w:divBdr>
            </w:div>
            <w:div w:id="302273375">
              <w:marLeft w:val="0"/>
              <w:marRight w:val="0"/>
              <w:marTop w:val="0"/>
              <w:marBottom w:val="0"/>
              <w:divBdr>
                <w:top w:val="none" w:sz="0" w:space="0" w:color="auto"/>
                <w:left w:val="none" w:sz="0" w:space="0" w:color="auto"/>
                <w:bottom w:val="none" w:sz="0" w:space="0" w:color="auto"/>
                <w:right w:val="none" w:sz="0" w:space="0" w:color="auto"/>
              </w:divBdr>
            </w:div>
            <w:div w:id="328488945">
              <w:marLeft w:val="0"/>
              <w:marRight w:val="0"/>
              <w:marTop w:val="0"/>
              <w:marBottom w:val="0"/>
              <w:divBdr>
                <w:top w:val="none" w:sz="0" w:space="0" w:color="auto"/>
                <w:left w:val="none" w:sz="0" w:space="0" w:color="auto"/>
                <w:bottom w:val="none" w:sz="0" w:space="0" w:color="auto"/>
                <w:right w:val="none" w:sz="0" w:space="0" w:color="auto"/>
              </w:divBdr>
            </w:div>
            <w:div w:id="336084197">
              <w:marLeft w:val="0"/>
              <w:marRight w:val="0"/>
              <w:marTop w:val="0"/>
              <w:marBottom w:val="0"/>
              <w:divBdr>
                <w:top w:val="none" w:sz="0" w:space="0" w:color="auto"/>
                <w:left w:val="none" w:sz="0" w:space="0" w:color="auto"/>
                <w:bottom w:val="none" w:sz="0" w:space="0" w:color="auto"/>
                <w:right w:val="none" w:sz="0" w:space="0" w:color="auto"/>
              </w:divBdr>
            </w:div>
            <w:div w:id="366027882">
              <w:marLeft w:val="0"/>
              <w:marRight w:val="0"/>
              <w:marTop w:val="0"/>
              <w:marBottom w:val="0"/>
              <w:divBdr>
                <w:top w:val="none" w:sz="0" w:space="0" w:color="auto"/>
                <w:left w:val="none" w:sz="0" w:space="0" w:color="auto"/>
                <w:bottom w:val="none" w:sz="0" w:space="0" w:color="auto"/>
                <w:right w:val="none" w:sz="0" w:space="0" w:color="auto"/>
              </w:divBdr>
            </w:div>
            <w:div w:id="402024365">
              <w:marLeft w:val="0"/>
              <w:marRight w:val="0"/>
              <w:marTop w:val="0"/>
              <w:marBottom w:val="0"/>
              <w:divBdr>
                <w:top w:val="none" w:sz="0" w:space="0" w:color="auto"/>
                <w:left w:val="none" w:sz="0" w:space="0" w:color="auto"/>
                <w:bottom w:val="none" w:sz="0" w:space="0" w:color="auto"/>
                <w:right w:val="none" w:sz="0" w:space="0" w:color="auto"/>
              </w:divBdr>
            </w:div>
            <w:div w:id="404378423">
              <w:marLeft w:val="0"/>
              <w:marRight w:val="0"/>
              <w:marTop w:val="0"/>
              <w:marBottom w:val="0"/>
              <w:divBdr>
                <w:top w:val="none" w:sz="0" w:space="0" w:color="auto"/>
                <w:left w:val="none" w:sz="0" w:space="0" w:color="auto"/>
                <w:bottom w:val="none" w:sz="0" w:space="0" w:color="auto"/>
                <w:right w:val="none" w:sz="0" w:space="0" w:color="auto"/>
              </w:divBdr>
            </w:div>
            <w:div w:id="407652475">
              <w:marLeft w:val="0"/>
              <w:marRight w:val="0"/>
              <w:marTop w:val="0"/>
              <w:marBottom w:val="0"/>
              <w:divBdr>
                <w:top w:val="none" w:sz="0" w:space="0" w:color="auto"/>
                <w:left w:val="none" w:sz="0" w:space="0" w:color="auto"/>
                <w:bottom w:val="none" w:sz="0" w:space="0" w:color="auto"/>
                <w:right w:val="none" w:sz="0" w:space="0" w:color="auto"/>
              </w:divBdr>
            </w:div>
            <w:div w:id="416681291">
              <w:marLeft w:val="0"/>
              <w:marRight w:val="0"/>
              <w:marTop w:val="0"/>
              <w:marBottom w:val="0"/>
              <w:divBdr>
                <w:top w:val="none" w:sz="0" w:space="0" w:color="auto"/>
                <w:left w:val="none" w:sz="0" w:space="0" w:color="auto"/>
                <w:bottom w:val="none" w:sz="0" w:space="0" w:color="auto"/>
                <w:right w:val="none" w:sz="0" w:space="0" w:color="auto"/>
              </w:divBdr>
            </w:div>
            <w:div w:id="418603232">
              <w:marLeft w:val="0"/>
              <w:marRight w:val="0"/>
              <w:marTop w:val="0"/>
              <w:marBottom w:val="0"/>
              <w:divBdr>
                <w:top w:val="none" w:sz="0" w:space="0" w:color="auto"/>
                <w:left w:val="none" w:sz="0" w:space="0" w:color="auto"/>
                <w:bottom w:val="none" w:sz="0" w:space="0" w:color="auto"/>
                <w:right w:val="none" w:sz="0" w:space="0" w:color="auto"/>
              </w:divBdr>
            </w:div>
            <w:div w:id="421684746">
              <w:marLeft w:val="0"/>
              <w:marRight w:val="0"/>
              <w:marTop w:val="0"/>
              <w:marBottom w:val="0"/>
              <w:divBdr>
                <w:top w:val="none" w:sz="0" w:space="0" w:color="auto"/>
                <w:left w:val="none" w:sz="0" w:space="0" w:color="auto"/>
                <w:bottom w:val="none" w:sz="0" w:space="0" w:color="auto"/>
                <w:right w:val="none" w:sz="0" w:space="0" w:color="auto"/>
              </w:divBdr>
            </w:div>
            <w:div w:id="450630910">
              <w:marLeft w:val="0"/>
              <w:marRight w:val="0"/>
              <w:marTop w:val="0"/>
              <w:marBottom w:val="0"/>
              <w:divBdr>
                <w:top w:val="none" w:sz="0" w:space="0" w:color="auto"/>
                <w:left w:val="none" w:sz="0" w:space="0" w:color="auto"/>
                <w:bottom w:val="none" w:sz="0" w:space="0" w:color="auto"/>
                <w:right w:val="none" w:sz="0" w:space="0" w:color="auto"/>
              </w:divBdr>
            </w:div>
            <w:div w:id="471412181">
              <w:marLeft w:val="0"/>
              <w:marRight w:val="0"/>
              <w:marTop w:val="0"/>
              <w:marBottom w:val="0"/>
              <w:divBdr>
                <w:top w:val="none" w:sz="0" w:space="0" w:color="auto"/>
                <w:left w:val="none" w:sz="0" w:space="0" w:color="auto"/>
                <w:bottom w:val="none" w:sz="0" w:space="0" w:color="auto"/>
                <w:right w:val="none" w:sz="0" w:space="0" w:color="auto"/>
              </w:divBdr>
            </w:div>
            <w:div w:id="472674519">
              <w:marLeft w:val="0"/>
              <w:marRight w:val="0"/>
              <w:marTop w:val="0"/>
              <w:marBottom w:val="0"/>
              <w:divBdr>
                <w:top w:val="none" w:sz="0" w:space="0" w:color="auto"/>
                <w:left w:val="none" w:sz="0" w:space="0" w:color="auto"/>
                <w:bottom w:val="none" w:sz="0" w:space="0" w:color="auto"/>
                <w:right w:val="none" w:sz="0" w:space="0" w:color="auto"/>
              </w:divBdr>
            </w:div>
            <w:div w:id="475493944">
              <w:marLeft w:val="0"/>
              <w:marRight w:val="0"/>
              <w:marTop w:val="0"/>
              <w:marBottom w:val="0"/>
              <w:divBdr>
                <w:top w:val="none" w:sz="0" w:space="0" w:color="auto"/>
                <w:left w:val="none" w:sz="0" w:space="0" w:color="auto"/>
                <w:bottom w:val="none" w:sz="0" w:space="0" w:color="auto"/>
                <w:right w:val="none" w:sz="0" w:space="0" w:color="auto"/>
              </w:divBdr>
            </w:div>
            <w:div w:id="487206176">
              <w:marLeft w:val="0"/>
              <w:marRight w:val="0"/>
              <w:marTop w:val="0"/>
              <w:marBottom w:val="0"/>
              <w:divBdr>
                <w:top w:val="none" w:sz="0" w:space="0" w:color="auto"/>
                <w:left w:val="none" w:sz="0" w:space="0" w:color="auto"/>
                <w:bottom w:val="none" w:sz="0" w:space="0" w:color="auto"/>
                <w:right w:val="none" w:sz="0" w:space="0" w:color="auto"/>
              </w:divBdr>
            </w:div>
            <w:div w:id="488710484">
              <w:marLeft w:val="0"/>
              <w:marRight w:val="0"/>
              <w:marTop w:val="0"/>
              <w:marBottom w:val="0"/>
              <w:divBdr>
                <w:top w:val="none" w:sz="0" w:space="0" w:color="auto"/>
                <w:left w:val="none" w:sz="0" w:space="0" w:color="auto"/>
                <w:bottom w:val="none" w:sz="0" w:space="0" w:color="auto"/>
                <w:right w:val="none" w:sz="0" w:space="0" w:color="auto"/>
              </w:divBdr>
            </w:div>
            <w:div w:id="509369228">
              <w:marLeft w:val="0"/>
              <w:marRight w:val="0"/>
              <w:marTop w:val="0"/>
              <w:marBottom w:val="0"/>
              <w:divBdr>
                <w:top w:val="none" w:sz="0" w:space="0" w:color="auto"/>
                <w:left w:val="none" w:sz="0" w:space="0" w:color="auto"/>
                <w:bottom w:val="none" w:sz="0" w:space="0" w:color="auto"/>
                <w:right w:val="none" w:sz="0" w:space="0" w:color="auto"/>
              </w:divBdr>
            </w:div>
            <w:div w:id="515197623">
              <w:marLeft w:val="0"/>
              <w:marRight w:val="0"/>
              <w:marTop w:val="0"/>
              <w:marBottom w:val="0"/>
              <w:divBdr>
                <w:top w:val="none" w:sz="0" w:space="0" w:color="auto"/>
                <w:left w:val="none" w:sz="0" w:space="0" w:color="auto"/>
                <w:bottom w:val="none" w:sz="0" w:space="0" w:color="auto"/>
                <w:right w:val="none" w:sz="0" w:space="0" w:color="auto"/>
              </w:divBdr>
            </w:div>
            <w:div w:id="571044920">
              <w:marLeft w:val="0"/>
              <w:marRight w:val="0"/>
              <w:marTop w:val="0"/>
              <w:marBottom w:val="0"/>
              <w:divBdr>
                <w:top w:val="none" w:sz="0" w:space="0" w:color="auto"/>
                <w:left w:val="none" w:sz="0" w:space="0" w:color="auto"/>
                <w:bottom w:val="none" w:sz="0" w:space="0" w:color="auto"/>
                <w:right w:val="none" w:sz="0" w:space="0" w:color="auto"/>
              </w:divBdr>
            </w:div>
            <w:div w:id="572393202">
              <w:marLeft w:val="0"/>
              <w:marRight w:val="0"/>
              <w:marTop w:val="0"/>
              <w:marBottom w:val="0"/>
              <w:divBdr>
                <w:top w:val="none" w:sz="0" w:space="0" w:color="auto"/>
                <w:left w:val="none" w:sz="0" w:space="0" w:color="auto"/>
                <w:bottom w:val="none" w:sz="0" w:space="0" w:color="auto"/>
                <w:right w:val="none" w:sz="0" w:space="0" w:color="auto"/>
              </w:divBdr>
            </w:div>
            <w:div w:id="577905661">
              <w:marLeft w:val="0"/>
              <w:marRight w:val="0"/>
              <w:marTop w:val="0"/>
              <w:marBottom w:val="0"/>
              <w:divBdr>
                <w:top w:val="none" w:sz="0" w:space="0" w:color="auto"/>
                <w:left w:val="none" w:sz="0" w:space="0" w:color="auto"/>
                <w:bottom w:val="none" w:sz="0" w:space="0" w:color="auto"/>
                <w:right w:val="none" w:sz="0" w:space="0" w:color="auto"/>
              </w:divBdr>
            </w:div>
            <w:div w:id="600063565">
              <w:marLeft w:val="0"/>
              <w:marRight w:val="0"/>
              <w:marTop w:val="0"/>
              <w:marBottom w:val="0"/>
              <w:divBdr>
                <w:top w:val="none" w:sz="0" w:space="0" w:color="auto"/>
                <w:left w:val="none" w:sz="0" w:space="0" w:color="auto"/>
                <w:bottom w:val="none" w:sz="0" w:space="0" w:color="auto"/>
                <w:right w:val="none" w:sz="0" w:space="0" w:color="auto"/>
              </w:divBdr>
            </w:div>
            <w:div w:id="607011336">
              <w:marLeft w:val="0"/>
              <w:marRight w:val="0"/>
              <w:marTop w:val="0"/>
              <w:marBottom w:val="0"/>
              <w:divBdr>
                <w:top w:val="none" w:sz="0" w:space="0" w:color="auto"/>
                <w:left w:val="none" w:sz="0" w:space="0" w:color="auto"/>
                <w:bottom w:val="none" w:sz="0" w:space="0" w:color="auto"/>
                <w:right w:val="none" w:sz="0" w:space="0" w:color="auto"/>
              </w:divBdr>
            </w:div>
            <w:div w:id="650523738">
              <w:marLeft w:val="0"/>
              <w:marRight w:val="0"/>
              <w:marTop w:val="0"/>
              <w:marBottom w:val="0"/>
              <w:divBdr>
                <w:top w:val="none" w:sz="0" w:space="0" w:color="auto"/>
                <w:left w:val="none" w:sz="0" w:space="0" w:color="auto"/>
                <w:bottom w:val="none" w:sz="0" w:space="0" w:color="auto"/>
                <w:right w:val="none" w:sz="0" w:space="0" w:color="auto"/>
              </w:divBdr>
            </w:div>
            <w:div w:id="667559166">
              <w:marLeft w:val="0"/>
              <w:marRight w:val="0"/>
              <w:marTop w:val="0"/>
              <w:marBottom w:val="0"/>
              <w:divBdr>
                <w:top w:val="none" w:sz="0" w:space="0" w:color="auto"/>
                <w:left w:val="none" w:sz="0" w:space="0" w:color="auto"/>
                <w:bottom w:val="none" w:sz="0" w:space="0" w:color="auto"/>
                <w:right w:val="none" w:sz="0" w:space="0" w:color="auto"/>
              </w:divBdr>
            </w:div>
            <w:div w:id="674918838">
              <w:marLeft w:val="0"/>
              <w:marRight w:val="0"/>
              <w:marTop w:val="0"/>
              <w:marBottom w:val="0"/>
              <w:divBdr>
                <w:top w:val="none" w:sz="0" w:space="0" w:color="auto"/>
                <w:left w:val="none" w:sz="0" w:space="0" w:color="auto"/>
                <w:bottom w:val="none" w:sz="0" w:space="0" w:color="auto"/>
                <w:right w:val="none" w:sz="0" w:space="0" w:color="auto"/>
              </w:divBdr>
            </w:div>
            <w:div w:id="690684114">
              <w:marLeft w:val="0"/>
              <w:marRight w:val="0"/>
              <w:marTop w:val="0"/>
              <w:marBottom w:val="0"/>
              <w:divBdr>
                <w:top w:val="none" w:sz="0" w:space="0" w:color="auto"/>
                <w:left w:val="none" w:sz="0" w:space="0" w:color="auto"/>
                <w:bottom w:val="none" w:sz="0" w:space="0" w:color="auto"/>
                <w:right w:val="none" w:sz="0" w:space="0" w:color="auto"/>
              </w:divBdr>
            </w:div>
            <w:div w:id="692919350">
              <w:marLeft w:val="0"/>
              <w:marRight w:val="0"/>
              <w:marTop w:val="0"/>
              <w:marBottom w:val="0"/>
              <w:divBdr>
                <w:top w:val="none" w:sz="0" w:space="0" w:color="auto"/>
                <w:left w:val="none" w:sz="0" w:space="0" w:color="auto"/>
                <w:bottom w:val="none" w:sz="0" w:space="0" w:color="auto"/>
                <w:right w:val="none" w:sz="0" w:space="0" w:color="auto"/>
              </w:divBdr>
            </w:div>
            <w:div w:id="712652956">
              <w:marLeft w:val="0"/>
              <w:marRight w:val="0"/>
              <w:marTop w:val="0"/>
              <w:marBottom w:val="0"/>
              <w:divBdr>
                <w:top w:val="none" w:sz="0" w:space="0" w:color="auto"/>
                <w:left w:val="none" w:sz="0" w:space="0" w:color="auto"/>
                <w:bottom w:val="none" w:sz="0" w:space="0" w:color="auto"/>
                <w:right w:val="none" w:sz="0" w:space="0" w:color="auto"/>
              </w:divBdr>
            </w:div>
            <w:div w:id="719213517">
              <w:marLeft w:val="0"/>
              <w:marRight w:val="0"/>
              <w:marTop w:val="0"/>
              <w:marBottom w:val="0"/>
              <w:divBdr>
                <w:top w:val="none" w:sz="0" w:space="0" w:color="auto"/>
                <w:left w:val="none" w:sz="0" w:space="0" w:color="auto"/>
                <w:bottom w:val="none" w:sz="0" w:space="0" w:color="auto"/>
                <w:right w:val="none" w:sz="0" w:space="0" w:color="auto"/>
              </w:divBdr>
            </w:div>
            <w:div w:id="730616665">
              <w:marLeft w:val="0"/>
              <w:marRight w:val="0"/>
              <w:marTop w:val="0"/>
              <w:marBottom w:val="0"/>
              <w:divBdr>
                <w:top w:val="none" w:sz="0" w:space="0" w:color="auto"/>
                <w:left w:val="none" w:sz="0" w:space="0" w:color="auto"/>
                <w:bottom w:val="none" w:sz="0" w:space="0" w:color="auto"/>
                <w:right w:val="none" w:sz="0" w:space="0" w:color="auto"/>
              </w:divBdr>
            </w:div>
            <w:div w:id="731005757">
              <w:marLeft w:val="0"/>
              <w:marRight w:val="0"/>
              <w:marTop w:val="0"/>
              <w:marBottom w:val="0"/>
              <w:divBdr>
                <w:top w:val="none" w:sz="0" w:space="0" w:color="auto"/>
                <w:left w:val="none" w:sz="0" w:space="0" w:color="auto"/>
                <w:bottom w:val="none" w:sz="0" w:space="0" w:color="auto"/>
                <w:right w:val="none" w:sz="0" w:space="0" w:color="auto"/>
              </w:divBdr>
            </w:div>
            <w:div w:id="747381842">
              <w:marLeft w:val="0"/>
              <w:marRight w:val="0"/>
              <w:marTop w:val="0"/>
              <w:marBottom w:val="0"/>
              <w:divBdr>
                <w:top w:val="none" w:sz="0" w:space="0" w:color="auto"/>
                <w:left w:val="none" w:sz="0" w:space="0" w:color="auto"/>
                <w:bottom w:val="none" w:sz="0" w:space="0" w:color="auto"/>
                <w:right w:val="none" w:sz="0" w:space="0" w:color="auto"/>
              </w:divBdr>
            </w:div>
            <w:div w:id="747732395">
              <w:marLeft w:val="0"/>
              <w:marRight w:val="0"/>
              <w:marTop w:val="0"/>
              <w:marBottom w:val="0"/>
              <w:divBdr>
                <w:top w:val="none" w:sz="0" w:space="0" w:color="auto"/>
                <w:left w:val="none" w:sz="0" w:space="0" w:color="auto"/>
                <w:bottom w:val="none" w:sz="0" w:space="0" w:color="auto"/>
                <w:right w:val="none" w:sz="0" w:space="0" w:color="auto"/>
              </w:divBdr>
            </w:div>
            <w:div w:id="775371736">
              <w:marLeft w:val="0"/>
              <w:marRight w:val="0"/>
              <w:marTop w:val="0"/>
              <w:marBottom w:val="0"/>
              <w:divBdr>
                <w:top w:val="none" w:sz="0" w:space="0" w:color="auto"/>
                <w:left w:val="none" w:sz="0" w:space="0" w:color="auto"/>
                <w:bottom w:val="none" w:sz="0" w:space="0" w:color="auto"/>
                <w:right w:val="none" w:sz="0" w:space="0" w:color="auto"/>
              </w:divBdr>
            </w:div>
            <w:div w:id="777331588">
              <w:marLeft w:val="0"/>
              <w:marRight w:val="0"/>
              <w:marTop w:val="0"/>
              <w:marBottom w:val="0"/>
              <w:divBdr>
                <w:top w:val="none" w:sz="0" w:space="0" w:color="auto"/>
                <w:left w:val="none" w:sz="0" w:space="0" w:color="auto"/>
                <w:bottom w:val="none" w:sz="0" w:space="0" w:color="auto"/>
                <w:right w:val="none" w:sz="0" w:space="0" w:color="auto"/>
              </w:divBdr>
            </w:div>
            <w:div w:id="780296006">
              <w:marLeft w:val="0"/>
              <w:marRight w:val="0"/>
              <w:marTop w:val="0"/>
              <w:marBottom w:val="0"/>
              <w:divBdr>
                <w:top w:val="none" w:sz="0" w:space="0" w:color="auto"/>
                <w:left w:val="none" w:sz="0" w:space="0" w:color="auto"/>
                <w:bottom w:val="none" w:sz="0" w:space="0" w:color="auto"/>
                <w:right w:val="none" w:sz="0" w:space="0" w:color="auto"/>
              </w:divBdr>
            </w:div>
            <w:div w:id="821123650">
              <w:marLeft w:val="0"/>
              <w:marRight w:val="0"/>
              <w:marTop w:val="0"/>
              <w:marBottom w:val="0"/>
              <w:divBdr>
                <w:top w:val="none" w:sz="0" w:space="0" w:color="auto"/>
                <w:left w:val="none" w:sz="0" w:space="0" w:color="auto"/>
                <w:bottom w:val="none" w:sz="0" w:space="0" w:color="auto"/>
                <w:right w:val="none" w:sz="0" w:space="0" w:color="auto"/>
              </w:divBdr>
            </w:div>
            <w:div w:id="841705370">
              <w:marLeft w:val="0"/>
              <w:marRight w:val="0"/>
              <w:marTop w:val="0"/>
              <w:marBottom w:val="0"/>
              <w:divBdr>
                <w:top w:val="none" w:sz="0" w:space="0" w:color="auto"/>
                <w:left w:val="none" w:sz="0" w:space="0" w:color="auto"/>
                <w:bottom w:val="none" w:sz="0" w:space="0" w:color="auto"/>
                <w:right w:val="none" w:sz="0" w:space="0" w:color="auto"/>
              </w:divBdr>
            </w:div>
            <w:div w:id="884832132">
              <w:marLeft w:val="0"/>
              <w:marRight w:val="0"/>
              <w:marTop w:val="0"/>
              <w:marBottom w:val="0"/>
              <w:divBdr>
                <w:top w:val="none" w:sz="0" w:space="0" w:color="auto"/>
                <w:left w:val="none" w:sz="0" w:space="0" w:color="auto"/>
                <w:bottom w:val="none" w:sz="0" w:space="0" w:color="auto"/>
                <w:right w:val="none" w:sz="0" w:space="0" w:color="auto"/>
              </w:divBdr>
            </w:div>
            <w:div w:id="886451765">
              <w:marLeft w:val="0"/>
              <w:marRight w:val="0"/>
              <w:marTop w:val="0"/>
              <w:marBottom w:val="0"/>
              <w:divBdr>
                <w:top w:val="none" w:sz="0" w:space="0" w:color="auto"/>
                <w:left w:val="none" w:sz="0" w:space="0" w:color="auto"/>
                <w:bottom w:val="none" w:sz="0" w:space="0" w:color="auto"/>
                <w:right w:val="none" w:sz="0" w:space="0" w:color="auto"/>
              </w:divBdr>
            </w:div>
            <w:div w:id="894664189">
              <w:marLeft w:val="0"/>
              <w:marRight w:val="0"/>
              <w:marTop w:val="0"/>
              <w:marBottom w:val="0"/>
              <w:divBdr>
                <w:top w:val="none" w:sz="0" w:space="0" w:color="auto"/>
                <w:left w:val="none" w:sz="0" w:space="0" w:color="auto"/>
                <w:bottom w:val="none" w:sz="0" w:space="0" w:color="auto"/>
                <w:right w:val="none" w:sz="0" w:space="0" w:color="auto"/>
              </w:divBdr>
            </w:div>
            <w:div w:id="895119320">
              <w:marLeft w:val="0"/>
              <w:marRight w:val="0"/>
              <w:marTop w:val="0"/>
              <w:marBottom w:val="0"/>
              <w:divBdr>
                <w:top w:val="none" w:sz="0" w:space="0" w:color="auto"/>
                <w:left w:val="none" w:sz="0" w:space="0" w:color="auto"/>
                <w:bottom w:val="none" w:sz="0" w:space="0" w:color="auto"/>
                <w:right w:val="none" w:sz="0" w:space="0" w:color="auto"/>
              </w:divBdr>
            </w:div>
            <w:div w:id="895581847">
              <w:marLeft w:val="0"/>
              <w:marRight w:val="0"/>
              <w:marTop w:val="0"/>
              <w:marBottom w:val="0"/>
              <w:divBdr>
                <w:top w:val="none" w:sz="0" w:space="0" w:color="auto"/>
                <w:left w:val="none" w:sz="0" w:space="0" w:color="auto"/>
                <w:bottom w:val="none" w:sz="0" w:space="0" w:color="auto"/>
                <w:right w:val="none" w:sz="0" w:space="0" w:color="auto"/>
              </w:divBdr>
            </w:div>
            <w:div w:id="941767302">
              <w:marLeft w:val="0"/>
              <w:marRight w:val="0"/>
              <w:marTop w:val="0"/>
              <w:marBottom w:val="0"/>
              <w:divBdr>
                <w:top w:val="none" w:sz="0" w:space="0" w:color="auto"/>
                <w:left w:val="none" w:sz="0" w:space="0" w:color="auto"/>
                <w:bottom w:val="none" w:sz="0" w:space="0" w:color="auto"/>
                <w:right w:val="none" w:sz="0" w:space="0" w:color="auto"/>
              </w:divBdr>
            </w:div>
            <w:div w:id="945041379">
              <w:marLeft w:val="0"/>
              <w:marRight w:val="0"/>
              <w:marTop w:val="0"/>
              <w:marBottom w:val="0"/>
              <w:divBdr>
                <w:top w:val="none" w:sz="0" w:space="0" w:color="auto"/>
                <w:left w:val="none" w:sz="0" w:space="0" w:color="auto"/>
                <w:bottom w:val="none" w:sz="0" w:space="0" w:color="auto"/>
                <w:right w:val="none" w:sz="0" w:space="0" w:color="auto"/>
              </w:divBdr>
            </w:div>
            <w:div w:id="961182445">
              <w:marLeft w:val="0"/>
              <w:marRight w:val="0"/>
              <w:marTop w:val="0"/>
              <w:marBottom w:val="0"/>
              <w:divBdr>
                <w:top w:val="none" w:sz="0" w:space="0" w:color="auto"/>
                <w:left w:val="none" w:sz="0" w:space="0" w:color="auto"/>
                <w:bottom w:val="none" w:sz="0" w:space="0" w:color="auto"/>
                <w:right w:val="none" w:sz="0" w:space="0" w:color="auto"/>
              </w:divBdr>
            </w:div>
            <w:div w:id="970356655">
              <w:marLeft w:val="0"/>
              <w:marRight w:val="0"/>
              <w:marTop w:val="0"/>
              <w:marBottom w:val="0"/>
              <w:divBdr>
                <w:top w:val="none" w:sz="0" w:space="0" w:color="auto"/>
                <w:left w:val="none" w:sz="0" w:space="0" w:color="auto"/>
                <w:bottom w:val="none" w:sz="0" w:space="0" w:color="auto"/>
                <w:right w:val="none" w:sz="0" w:space="0" w:color="auto"/>
              </w:divBdr>
            </w:div>
            <w:div w:id="970523540">
              <w:marLeft w:val="0"/>
              <w:marRight w:val="0"/>
              <w:marTop w:val="0"/>
              <w:marBottom w:val="0"/>
              <w:divBdr>
                <w:top w:val="none" w:sz="0" w:space="0" w:color="auto"/>
                <w:left w:val="none" w:sz="0" w:space="0" w:color="auto"/>
                <w:bottom w:val="none" w:sz="0" w:space="0" w:color="auto"/>
                <w:right w:val="none" w:sz="0" w:space="0" w:color="auto"/>
              </w:divBdr>
            </w:div>
            <w:div w:id="1013412631">
              <w:marLeft w:val="0"/>
              <w:marRight w:val="0"/>
              <w:marTop w:val="0"/>
              <w:marBottom w:val="0"/>
              <w:divBdr>
                <w:top w:val="none" w:sz="0" w:space="0" w:color="auto"/>
                <w:left w:val="none" w:sz="0" w:space="0" w:color="auto"/>
                <w:bottom w:val="none" w:sz="0" w:space="0" w:color="auto"/>
                <w:right w:val="none" w:sz="0" w:space="0" w:color="auto"/>
              </w:divBdr>
            </w:div>
            <w:div w:id="1013457118">
              <w:marLeft w:val="0"/>
              <w:marRight w:val="0"/>
              <w:marTop w:val="0"/>
              <w:marBottom w:val="0"/>
              <w:divBdr>
                <w:top w:val="none" w:sz="0" w:space="0" w:color="auto"/>
                <w:left w:val="none" w:sz="0" w:space="0" w:color="auto"/>
                <w:bottom w:val="none" w:sz="0" w:space="0" w:color="auto"/>
                <w:right w:val="none" w:sz="0" w:space="0" w:color="auto"/>
              </w:divBdr>
            </w:div>
            <w:div w:id="1034189113">
              <w:marLeft w:val="0"/>
              <w:marRight w:val="0"/>
              <w:marTop w:val="0"/>
              <w:marBottom w:val="0"/>
              <w:divBdr>
                <w:top w:val="none" w:sz="0" w:space="0" w:color="auto"/>
                <w:left w:val="none" w:sz="0" w:space="0" w:color="auto"/>
                <w:bottom w:val="none" w:sz="0" w:space="0" w:color="auto"/>
                <w:right w:val="none" w:sz="0" w:space="0" w:color="auto"/>
              </w:divBdr>
            </w:div>
            <w:div w:id="1036004629">
              <w:marLeft w:val="0"/>
              <w:marRight w:val="0"/>
              <w:marTop w:val="0"/>
              <w:marBottom w:val="0"/>
              <w:divBdr>
                <w:top w:val="none" w:sz="0" w:space="0" w:color="auto"/>
                <w:left w:val="none" w:sz="0" w:space="0" w:color="auto"/>
                <w:bottom w:val="none" w:sz="0" w:space="0" w:color="auto"/>
                <w:right w:val="none" w:sz="0" w:space="0" w:color="auto"/>
              </w:divBdr>
            </w:div>
            <w:div w:id="1074476867">
              <w:marLeft w:val="0"/>
              <w:marRight w:val="0"/>
              <w:marTop w:val="0"/>
              <w:marBottom w:val="0"/>
              <w:divBdr>
                <w:top w:val="none" w:sz="0" w:space="0" w:color="auto"/>
                <w:left w:val="none" w:sz="0" w:space="0" w:color="auto"/>
                <w:bottom w:val="none" w:sz="0" w:space="0" w:color="auto"/>
                <w:right w:val="none" w:sz="0" w:space="0" w:color="auto"/>
              </w:divBdr>
            </w:div>
            <w:div w:id="1076172060">
              <w:marLeft w:val="0"/>
              <w:marRight w:val="0"/>
              <w:marTop w:val="0"/>
              <w:marBottom w:val="0"/>
              <w:divBdr>
                <w:top w:val="none" w:sz="0" w:space="0" w:color="auto"/>
                <w:left w:val="none" w:sz="0" w:space="0" w:color="auto"/>
                <w:bottom w:val="none" w:sz="0" w:space="0" w:color="auto"/>
                <w:right w:val="none" w:sz="0" w:space="0" w:color="auto"/>
              </w:divBdr>
            </w:div>
            <w:div w:id="1078482531">
              <w:marLeft w:val="0"/>
              <w:marRight w:val="0"/>
              <w:marTop w:val="0"/>
              <w:marBottom w:val="0"/>
              <w:divBdr>
                <w:top w:val="none" w:sz="0" w:space="0" w:color="auto"/>
                <w:left w:val="none" w:sz="0" w:space="0" w:color="auto"/>
                <w:bottom w:val="none" w:sz="0" w:space="0" w:color="auto"/>
                <w:right w:val="none" w:sz="0" w:space="0" w:color="auto"/>
              </w:divBdr>
            </w:div>
            <w:div w:id="1104109890">
              <w:marLeft w:val="0"/>
              <w:marRight w:val="0"/>
              <w:marTop w:val="0"/>
              <w:marBottom w:val="0"/>
              <w:divBdr>
                <w:top w:val="none" w:sz="0" w:space="0" w:color="auto"/>
                <w:left w:val="none" w:sz="0" w:space="0" w:color="auto"/>
                <w:bottom w:val="none" w:sz="0" w:space="0" w:color="auto"/>
                <w:right w:val="none" w:sz="0" w:space="0" w:color="auto"/>
              </w:divBdr>
            </w:div>
            <w:div w:id="1109160686">
              <w:marLeft w:val="0"/>
              <w:marRight w:val="0"/>
              <w:marTop w:val="0"/>
              <w:marBottom w:val="0"/>
              <w:divBdr>
                <w:top w:val="none" w:sz="0" w:space="0" w:color="auto"/>
                <w:left w:val="none" w:sz="0" w:space="0" w:color="auto"/>
                <w:bottom w:val="none" w:sz="0" w:space="0" w:color="auto"/>
                <w:right w:val="none" w:sz="0" w:space="0" w:color="auto"/>
              </w:divBdr>
            </w:div>
            <w:div w:id="1112361113">
              <w:marLeft w:val="0"/>
              <w:marRight w:val="0"/>
              <w:marTop w:val="0"/>
              <w:marBottom w:val="0"/>
              <w:divBdr>
                <w:top w:val="none" w:sz="0" w:space="0" w:color="auto"/>
                <w:left w:val="none" w:sz="0" w:space="0" w:color="auto"/>
                <w:bottom w:val="none" w:sz="0" w:space="0" w:color="auto"/>
                <w:right w:val="none" w:sz="0" w:space="0" w:color="auto"/>
              </w:divBdr>
            </w:div>
            <w:div w:id="1120102414">
              <w:marLeft w:val="0"/>
              <w:marRight w:val="0"/>
              <w:marTop w:val="0"/>
              <w:marBottom w:val="0"/>
              <w:divBdr>
                <w:top w:val="none" w:sz="0" w:space="0" w:color="auto"/>
                <w:left w:val="none" w:sz="0" w:space="0" w:color="auto"/>
                <w:bottom w:val="none" w:sz="0" w:space="0" w:color="auto"/>
                <w:right w:val="none" w:sz="0" w:space="0" w:color="auto"/>
              </w:divBdr>
            </w:div>
            <w:div w:id="1164737523">
              <w:marLeft w:val="0"/>
              <w:marRight w:val="0"/>
              <w:marTop w:val="0"/>
              <w:marBottom w:val="0"/>
              <w:divBdr>
                <w:top w:val="none" w:sz="0" w:space="0" w:color="auto"/>
                <w:left w:val="none" w:sz="0" w:space="0" w:color="auto"/>
                <w:bottom w:val="none" w:sz="0" w:space="0" w:color="auto"/>
                <w:right w:val="none" w:sz="0" w:space="0" w:color="auto"/>
              </w:divBdr>
            </w:div>
            <w:div w:id="1221483568">
              <w:marLeft w:val="0"/>
              <w:marRight w:val="0"/>
              <w:marTop w:val="0"/>
              <w:marBottom w:val="0"/>
              <w:divBdr>
                <w:top w:val="none" w:sz="0" w:space="0" w:color="auto"/>
                <w:left w:val="none" w:sz="0" w:space="0" w:color="auto"/>
                <w:bottom w:val="none" w:sz="0" w:space="0" w:color="auto"/>
                <w:right w:val="none" w:sz="0" w:space="0" w:color="auto"/>
              </w:divBdr>
            </w:div>
            <w:div w:id="1255627456">
              <w:marLeft w:val="0"/>
              <w:marRight w:val="0"/>
              <w:marTop w:val="0"/>
              <w:marBottom w:val="0"/>
              <w:divBdr>
                <w:top w:val="none" w:sz="0" w:space="0" w:color="auto"/>
                <w:left w:val="none" w:sz="0" w:space="0" w:color="auto"/>
                <w:bottom w:val="none" w:sz="0" w:space="0" w:color="auto"/>
                <w:right w:val="none" w:sz="0" w:space="0" w:color="auto"/>
              </w:divBdr>
            </w:div>
            <w:div w:id="1276133406">
              <w:marLeft w:val="0"/>
              <w:marRight w:val="0"/>
              <w:marTop w:val="0"/>
              <w:marBottom w:val="0"/>
              <w:divBdr>
                <w:top w:val="none" w:sz="0" w:space="0" w:color="auto"/>
                <w:left w:val="none" w:sz="0" w:space="0" w:color="auto"/>
                <w:bottom w:val="none" w:sz="0" w:space="0" w:color="auto"/>
                <w:right w:val="none" w:sz="0" w:space="0" w:color="auto"/>
              </w:divBdr>
            </w:div>
            <w:div w:id="1294097151">
              <w:marLeft w:val="0"/>
              <w:marRight w:val="0"/>
              <w:marTop w:val="0"/>
              <w:marBottom w:val="0"/>
              <w:divBdr>
                <w:top w:val="none" w:sz="0" w:space="0" w:color="auto"/>
                <w:left w:val="none" w:sz="0" w:space="0" w:color="auto"/>
                <w:bottom w:val="none" w:sz="0" w:space="0" w:color="auto"/>
                <w:right w:val="none" w:sz="0" w:space="0" w:color="auto"/>
              </w:divBdr>
            </w:div>
            <w:div w:id="1315793351">
              <w:marLeft w:val="0"/>
              <w:marRight w:val="0"/>
              <w:marTop w:val="0"/>
              <w:marBottom w:val="0"/>
              <w:divBdr>
                <w:top w:val="none" w:sz="0" w:space="0" w:color="auto"/>
                <w:left w:val="none" w:sz="0" w:space="0" w:color="auto"/>
                <w:bottom w:val="none" w:sz="0" w:space="0" w:color="auto"/>
                <w:right w:val="none" w:sz="0" w:space="0" w:color="auto"/>
              </w:divBdr>
            </w:div>
            <w:div w:id="1317804772">
              <w:marLeft w:val="0"/>
              <w:marRight w:val="0"/>
              <w:marTop w:val="0"/>
              <w:marBottom w:val="0"/>
              <w:divBdr>
                <w:top w:val="none" w:sz="0" w:space="0" w:color="auto"/>
                <w:left w:val="none" w:sz="0" w:space="0" w:color="auto"/>
                <w:bottom w:val="none" w:sz="0" w:space="0" w:color="auto"/>
                <w:right w:val="none" w:sz="0" w:space="0" w:color="auto"/>
              </w:divBdr>
            </w:div>
            <w:div w:id="1350914909">
              <w:marLeft w:val="0"/>
              <w:marRight w:val="0"/>
              <w:marTop w:val="0"/>
              <w:marBottom w:val="0"/>
              <w:divBdr>
                <w:top w:val="none" w:sz="0" w:space="0" w:color="auto"/>
                <w:left w:val="none" w:sz="0" w:space="0" w:color="auto"/>
                <w:bottom w:val="none" w:sz="0" w:space="0" w:color="auto"/>
                <w:right w:val="none" w:sz="0" w:space="0" w:color="auto"/>
              </w:divBdr>
            </w:div>
            <w:div w:id="1381323229">
              <w:marLeft w:val="0"/>
              <w:marRight w:val="0"/>
              <w:marTop w:val="0"/>
              <w:marBottom w:val="0"/>
              <w:divBdr>
                <w:top w:val="none" w:sz="0" w:space="0" w:color="auto"/>
                <w:left w:val="none" w:sz="0" w:space="0" w:color="auto"/>
                <w:bottom w:val="none" w:sz="0" w:space="0" w:color="auto"/>
                <w:right w:val="none" w:sz="0" w:space="0" w:color="auto"/>
              </w:divBdr>
            </w:div>
            <w:div w:id="1430004532">
              <w:marLeft w:val="0"/>
              <w:marRight w:val="0"/>
              <w:marTop w:val="0"/>
              <w:marBottom w:val="0"/>
              <w:divBdr>
                <w:top w:val="none" w:sz="0" w:space="0" w:color="auto"/>
                <w:left w:val="none" w:sz="0" w:space="0" w:color="auto"/>
                <w:bottom w:val="none" w:sz="0" w:space="0" w:color="auto"/>
                <w:right w:val="none" w:sz="0" w:space="0" w:color="auto"/>
              </w:divBdr>
            </w:div>
            <w:div w:id="1453204575">
              <w:marLeft w:val="0"/>
              <w:marRight w:val="0"/>
              <w:marTop w:val="0"/>
              <w:marBottom w:val="0"/>
              <w:divBdr>
                <w:top w:val="none" w:sz="0" w:space="0" w:color="auto"/>
                <w:left w:val="none" w:sz="0" w:space="0" w:color="auto"/>
                <w:bottom w:val="none" w:sz="0" w:space="0" w:color="auto"/>
                <w:right w:val="none" w:sz="0" w:space="0" w:color="auto"/>
              </w:divBdr>
            </w:div>
            <w:div w:id="1474251832">
              <w:marLeft w:val="0"/>
              <w:marRight w:val="0"/>
              <w:marTop w:val="0"/>
              <w:marBottom w:val="0"/>
              <w:divBdr>
                <w:top w:val="none" w:sz="0" w:space="0" w:color="auto"/>
                <w:left w:val="none" w:sz="0" w:space="0" w:color="auto"/>
                <w:bottom w:val="none" w:sz="0" w:space="0" w:color="auto"/>
                <w:right w:val="none" w:sz="0" w:space="0" w:color="auto"/>
              </w:divBdr>
            </w:div>
            <w:div w:id="1499496168">
              <w:marLeft w:val="0"/>
              <w:marRight w:val="0"/>
              <w:marTop w:val="0"/>
              <w:marBottom w:val="0"/>
              <w:divBdr>
                <w:top w:val="none" w:sz="0" w:space="0" w:color="auto"/>
                <w:left w:val="none" w:sz="0" w:space="0" w:color="auto"/>
                <w:bottom w:val="none" w:sz="0" w:space="0" w:color="auto"/>
                <w:right w:val="none" w:sz="0" w:space="0" w:color="auto"/>
              </w:divBdr>
            </w:div>
            <w:div w:id="1504396602">
              <w:marLeft w:val="0"/>
              <w:marRight w:val="0"/>
              <w:marTop w:val="0"/>
              <w:marBottom w:val="0"/>
              <w:divBdr>
                <w:top w:val="none" w:sz="0" w:space="0" w:color="auto"/>
                <w:left w:val="none" w:sz="0" w:space="0" w:color="auto"/>
                <w:bottom w:val="none" w:sz="0" w:space="0" w:color="auto"/>
                <w:right w:val="none" w:sz="0" w:space="0" w:color="auto"/>
              </w:divBdr>
            </w:div>
            <w:div w:id="1517185717">
              <w:marLeft w:val="0"/>
              <w:marRight w:val="0"/>
              <w:marTop w:val="0"/>
              <w:marBottom w:val="0"/>
              <w:divBdr>
                <w:top w:val="none" w:sz="0" w:space="0" w:color="auto"/>
                <w:left w:val="none" w:sz="0" w:space="0" w:color="auto"/>
                <w:bottom w:val="none" w:sz="0" w:space="0" w:color="auto"/>
                <w:right w:val="none" w:sz="0" w:space="0" w:color="auto"/>
              </w:divBdr>
            </w:div>
            <w:div w:id="1559591824">
              <w:marLeft w:val="0"/>
              <w:marRight w:val="0"/>
              <w:marTop w:val="0"/>
              <w:marBottom w:val="0"/>
              <w:divBdr>
                <w:top w:val="none" w:sz="0" w:space="0" w:color="auto"/>
                <w:left w:val="none" w:sz="0" w:space="0" w:color="auto"/>
                <w:bottom w:val="none" w:sz="0" w:space="0" w:color="auto"/>
                <w:right w:val="none" w:sz="0" w:space="0" w:color="auto"/>
              </w:divBdr>
            </w:div>
            <w:div w:id="1575630037">
              <w:marLeft w:val="0"/>
              <w:marRight w:val="0"/>
              <w:marTop w:val="0"/>
              <w:marBottom w:val="0"/>
              <w:divBdr>
                <w:top w:val="none" w:sz="0" w:space="0" w:color="auto"/>
                <w:left w:val="none" w:sz="0" w:space="0" w:color="auto"/>
                <w:bottom w:val="none" w:sz="0" w:space="0" w:color="auto"/>
                <w:right w:val="none" w:sz="0" w:space="0" w:color="auto"/>
              </w:divBdr>
            </w:div>
            <w:div w:id="1584485796">
              <w:marLeft w:val="0"/>
              <w:marRight w:val="0"/>
              <w:marTop w:val="0"/>
              <w:marBottom w:val="0"/>
              <w:divBdr>
                <w:top w:val="none" w:sz="0" w:space="0" w:color="auto"/>
                <w:left w:val="none" w:sz="0" w:space="0" w:color="auto"/>
                <w:bottom w:val="none" w:sz="0" w:space="0" w:color="auto"/>
                <w:right w:val="none" w:sz="0" w:space="0" w:color="auto"/>
              </w:divBdr>
            </w:div>
            <w:div w:id="1615481421">
              <w:marLeft w:val="0"/>
              <w:marRight w:val="0"/>
              <w:marTop w:val="0"/>
              <w:marBottom w:val="0"/>
              <w:divBdr>
                <w:top w:val="none" w:sz="0" w:space="0" w:color="auto"/>
                <w:left w:val="none" w:sz="0" w:space="0" w:color="auto"/>
                <w:bottom w:val="none" w:sz="0" w:space="0" w:color="auto"/>
                <w:right w:val="none" w:sz="0" w:space="0" w:color="auto"/>
              </w:divBdr>
            </w:div>
            <w:div w:id="1620451634">
              <w:marLeft w:val="0"/>
              <w:marRight w:val="0"/>
              <w:marTop w:val="0"/>
              <w:marBottom w:val="0"/>
              <w:divBdr>
                <w:top w:val="none" w:sz="0" w:space="0" w:color="auto"/>
                <w:left w:val="none" w:sz="0" w:space="0" w:color="auto"/>
                <w:bottom w:val="none" w:sz="0" w:space="0" w:color="auto"/>
                <w:right w:val="none" w:sz="0" w:space="0" w:color="auto"/>
              </w:divBdr>
            </w:div>
            <w:div w:id="1622498633">
              <w:marLeft w:val="0"/>
              <w:marRight w:val="0"/>
              <w:marTop w:val="0"/>
              <w:marBottom w:val="0"/>
              <w:divBdr>
                <w:top w:val="none" w:sz="0" w:space="0" w:color="auto"/>
                <w:left w:val="none" w:sz="0" w:space="0" w:color="auto"/>
                <w:bottom w:val="none" w:sz="0" w:space="0" w:color="auto"/>
                <w:right w:val="none" w:sz="0" w:space="0" w:color="auto"/>
              </w:divBdr>
            </w:div>
            <w:div w:id="1632780170">
              <w:marLeft w:val="0"/>
              <w:marRight w:val="0"/>
              <w:marTop w:val="0"/>
              <w:marBottom w:val="0"/>
              <w:divBdr>
                <w:top w:val="none" w:sz="0" w:space="0" w:color="auto"/>
                <w:left w:val="none" w:sz="0" w:space="0" w:color="auto"/>
                <w:bottom w:val="none" w:sz="0" w:space="0" w:color="auto"/>
                <w:right w:val="none" w:sz="0" w:space="0" w:color="auto"/>
              </w:divBdr>
            </w:div>
            <w:div w:id="1633823931">
              <w:marLeft w:val="0"/>
              <w:marRight w:val="0"/>
              <w:marTop w:val="0"/>
              <w:marBottom w:val="0"/>
              <w:divBdr>
                <w:top w:val="none" w:sz="0" w:space="0" w:color="auto"/>
                <w:left w:val="none" w:sz="0" w:space="0" w:color="auto"/>
                <w:bottom w:val="none" w:sz="0" w:space="0" w:color="auto"/>
                <w:right w:val="none" w:sz="0" w:space="0" w:color="auto"/>
              </w:divBdr>
            </w:div>
            <w:div w:id="1669795653">
              <w:marLeft w:val="0"/>
              <w:marRight w:val="0"/>
              <w:marTop w:val="0"/>
              <w:marBottom w:val="0"/>
              <w:divBdr>
                <w:top w:val="none" w:sz="0" w:space="0" w:color="auto"/>
                <w:left w:val="none" w:sz="0" w:space="0" w:color="auto"/>
                <w:bottom w:val="none" w:sz="0" w:space="0" w:color="auto"/>
                <w:right w:val="none" w:sz="0" w:space="0" w:color="auto"/>
              </w:divBdr>
            </w:div>
            <w:div w:id="1701511312">
              <w:marLeft w:val="0"/>
              <w:marRight w:val="0"/>
              <w:marTop w:val="0"/>
              <w:marBottom w:val="0"/>
              <w:divBdr>
                <w:top w:val="none" w:sz="0" w:space="0" w:color="auto"/>
                <w:left w:val="none" w:sz="0" w:space="0" w:color="auto"/>
                <w:bottom w:val="none" w:sz="0" w:space="0" w:color="auto"/>
                <w:right w:val="none" w:sz="0" w:space="0" w:color="auto"/>
              </w:divBdr>
            </w:div>
            <w:div w:id="1743869047">
              <w:marLeft w:val="0"/>
              <w:marRight w:val="0"/>
              <w:marTop w:val="0"/>
              <w:marBottom w:val="0"/>
              <w:divBdr>
                <w:top w:val="none" w:sz="0" w:space="0" w:color="auto"/>
                <w:left w:val="none" w:sz="0" w:space="0" w:color="auto"/>
                <w:bottom w:val="none" w:sz="0" w:space="0" w:color="auto"/>
                <w:right w:val="none" w:sz="0" w:space="0" w:color="auto"/>
              </w:divBdr>
            </w:div>
            <w:div w:id="1762799674">
              <w:marLeft w:val="0"/>
              <w:marRight w:val="0"/>
              <w:marTop w:val="0"/>
              <w:marBottom w:val="0"/>
              <w:divBdr>
                <w:top w:val="none" w:sz="0" w:space="0" w:color="auto"/>
                <w:left w:val="none" w:sz="0" w:space="0" w:color="auto"/>
                <w:bottom w:val="none" w:sz="0" w:space="0" w:color="auto"/>
                <w:right w:val="none" w:sz="0" w:space="0" w:color="auto"/>
              </w:divBdr>
            </w:div>
            <w:div w:id="1762877088">
              <w:marLeft w:val="0"/>
              <w:marRight w:val="0"/>
              <w:marTop w:val="0"/>
              <w:marBottom w:val="0"/>
              <w:divBdr>
                <w:top w:val="none" w:sz="0" w:space="0" w:color="auto"/>
                <w:left w:val="none" w:sz="0" w:space="0" w:color="auto"/>
                <w:bottom w:val="none" w:sz="0" w:space="0" w:color="auto"/>
                <w:right w:val="none" w:sz="0" w:space="0" w:color="auto"/>
              </w:divBdr>
            </w:div>
            <w:div w:id="1774083218">
              <w:marLeft w:val="0"/>
              <w:marRight w:val="0"/>
              <w:marTop w:val="0"/>
              <w:marBottom w:val="0"/>
              <w:divBdr>
                <w:top w:val="none" w:sz="0" w:space="0" w:color="auto"/>
                <w:left w:val="none" w:sz="0" w:space="0" w:color="auto"/>
                <w:bottom w:val="none" w:sz="0" w:space="0" w:color="auto"/>
                <w:right w:val="none" w:sz="0" w:space="0" w:color="auto"/>
              </w:divBdr>
            </w:div>
            <w:div w:id="1797093122">
              <w:marLeft w:val="0"/>
              <w:marRight w:val="0"/>
              <w:marTop w:val="0"/>
              <w:marBottom w:val="0"/>
              <w:divBdr>
                <w:top w:val="none" w:sz="0" w:space="0" w:color="auto"/>
                <w:left w:val="none" w:sz="0" w:space="0" w:color="auto"/>
                <w:bottom w:val="none" w:sz="0" w:space="0" w:color="auto"/>
                <w:right w:val="none" w:sz="0" w:space="0" w:color="auto"/>
              </w:divBdr>
            </w:div>
            <w:div w:id="1800414178">
              <w:marLeft w:val="0"/>
              <w:marRight w:val="0"/>
              <w:marTop w:val="0"/>
              <w:marBottom w:val="0"/>
              <w:divBdr>
                <w:top w:val="none" w:sz="0" w:space="0" w:color="auto"/>
                <w:left w:val="none" w:sz="0" w:space="0" w:color="auto"/>
                <w:bottom w:val="none" w:sz="0" w:space="0" w:color="auto"/>
                <w:right w:val="none" w:sz="0" w:space="0" w:color="auto"/>
              </w:divBdr>
            </w:div>
            <w:div w:id="1806893220">
              <w:marLeft w:val="0"/>
              <w:marRight w:val="0"/>
              <w:marTop w:val="0"/>
              <w:marBottom w:val="0"/>
              <w:divBdr>
                <w:top w:val="none" w:sz="0" w:space="0" w:color="auto"/>
                <w:left w:val="none" w:sz="0" w:space="0" w:color="auto"/>
                <w:bottom w:val="none" w:sz="0" w:space="0" w:color="auto"/>
                <w:right w:val="none" w:sz="0" w:space="0" w:color="auto"/>
              </w:divBdr>
            </w:div>
            <w:div w:id="1810437423">
              <w:marLeft w:val="0"/>
              <w:marRight w:val="0"/>
              <w:marTop w:val="0"/>
              <w:marBottom w:val="0"/>
              <w:divBdr>
                <w:top w:val="none" w:sz="0" w:space="0" w:color="auto"/>
                <w:left w:val="none" w:sz="0" w:space="0" w:color="auto"/>
                <w:bottom w:val="none" w:sz="0" w:space="0" w:color="auto"/>
                <w:right w:val="none" w:sz="0" w:space="0" w:color="auto"/>
              </w:divBdr>
            </w:div>
            <w:div w:id="1824469449">
              <w:marLeft w:val="0"/>
              <w:marRight w:val="0"/>
              <w:marTop w:val="0"/>
              <w:marBottom w:val="0"/>
              <w:divBdr>
                <w:top w:val="none" w:sz="0" w:space="0" w:color="auto"/>
                <w:left w:val="none" w:sz="0" w:space="0" w:color="auto"/>
                <w:bottom w:val="none" w:sz="0" w:space="0" w:color="auto"/>
                <w:right w:val="none" w:sz="0" w:space="0" w:color="auto"/>
              </w:divBdr>
            </w:div>
            <w:div w:id="1828857640">
              <w:marLeft w:val="0"/>
              <w:marRight w:val="0"/>
              <w:marTop w:val="0"/>
              <w:marBottom w:val="0"/>
              <w:divBdr>
                <w:top w:val="none" w:sz="0" w:space="0" w:color="auto"/>
                <w:left w:val="none" w:sz="0" w:space="0" w:color="auto"/>
                <w:bottom w:val="none" w:sz="0" w:space="0" w:color="auto"/>
                <w:right w:val="none" w:sz="0" w:space="0" w:color="auto"/>
              </w:divBdr>
            </w:div>
            <w:div w:id="1856531603">
              <w:marLeft w:val="0"/>
              <w:marRight w:val="0"/>
              <w:marTop w:val="0"/>
              <w:marBottom w:val="0"/>
              <w:divBdr>
                <w:top w:val="none" w:sz="0" w:space="0" w:color="auto"/>
                <w:left w:val="none" w:sz="0" w:space="0" w:color="auto"/>
                <w:bottom w:val="none" w:sz="0" w:space="0" w:color="auto"/>
                <w:right w:val="none" w:sz="0" w:space="0" w:color="auto"/>
              </w:divBdr>
            </w:div>
            <w:div w:id="1874810075">
              <w:marLeft w:val="0"/>
              <w:marRight w:val="0"/>
              <w:marTop w:val="0"/>
              <w:marBottom w:val="0"/>
              <w:divBdr>
                <w:top w:val="none" w:sz="0" w:space="0" w:color="auto"/>
                <w:left w:val="none" w:sz="0" w:space="0" w:color="auto"/>
                <w:bottom w:val="none" w:sz="0" w:space="0" w:color="auto"/>
                <w:right w:val="none" w:sz="0" w:space="0" w:color="auto"/>
              </w:divBdr>
            </w:div>
            <w:div w:id="1876966837">
              <w:marLeft w:val="0"/>
              <w:marRight w:val="0"/>
              <w:marTop w:val="0"/>
              <w:marBottom w:val="0"/>
              <w:divBdr>
                <w:top w:val="none" w:sz="0" w:space="0" w:color="auto"/>
                <w:left w:val="none" w:sz="0" w:space="0" w:color="auto"/>
                <w:bottom w:val="none" w:sz="0" w:space="0" w:color="auto"/>
                <w:right w:val="none" w:sz="0" w:space="0" w:color="auto"/>
              </w:divBdr>
            </w:div>
            <w:div w:id="1913006992">
              <w:marLeft w:val="0"/>
              <w:marRight w:val="0"/>
              <w:marTop w:val="0"/>
              <w:marBottom w:val="0"/>
              <w:divBdr>
                <w:top w:val="none" w:sz="0" w:space="0" w:color="auto"/>
                <w:left w:val="none" w:sz="0" w:space="0" w:color="auto"/>
                <w:bottom w:val="none" w:sz="0" w:space="0" w:color="auto"/>
                <w:right w:val="none" w:sz="0" w:space="0" w:color="auto"/>
              </w:divBdr>
            </w:div>
            <w:div w:id="1918662146">
              <w:marLeft w:val="0"/>
              <w:marRight w:val="0"/>
              <w:marTop w:val="0"/>
              <w:marBottom w:val="0"/>
              <w:divBdr>
                <w:top w:val="none" w:sz="0" w:space="0" w:color="auto"/>
                <w:left w:val="none" w:sz="0" w:space="0" w:color="auto"/>
                <w:bottom w:val="none" w:sz="0" w:space="0" w:color="auto"/>
                <w:right w:val="none" w:sz="0" w:space="0" w:color="auto"/>
              </w:divBdr>
            </w:div>
            <w:div w:id="1962344797">
              <w:marLeft w:val="0"/>
              <w:marRight w:val="0"/>
              <w:marTop w:val="0"/>
              <w:marBottom w:val="0"/>
              <w:divBdr>
                <w:top w:val="none" w:sz="0" w:space="0" w:color="auto"/>
                <w:left w:val="none" w:sz="0" w:space="0" w:color="auto"/>
                <w:bottom w:val="none" w:sz="0" w:space="0" w:color="auto"/>
                <w:right w:val="none" w:sz="0" w:space="0" w:color="auto"/>
              </w:divBdr>
            </w:div>
            <w:div w:id="1983658612">
              <w:marLeft w:val="0"/>
              <w:marRight w:val="0"/>
              <w:marTop w:val="0"/>
              <w:marBottom w:val="0"/>
              <w:divBdr>
                <w:top w:val="none" w:sz="0" w:space="0" w:color="auto"/>
                <w:left w:val="none" w:sz="0" w:space="0" w:color="auto"/>
                <w:bottom w:val="none" w:sz="0" w:space="0" w:color="auto"/>
                <w:right w:val="none" w:sz="0" w:space="0" w:color="auto"/>
              </w:divBdr>
            </w:div>
            <w:div w:id="1993019304">
              <w:marLeft w:val="0"/>
              <w:marRight w:val="0"/>
              <w:marTop w:val="0"/>
              <w:marBottom w:val="0"/>
              <w:divBdr>
                <w:top w:val="none" w:sz="0" w:space="0" w:color="auto"/>
                <w:left w:val="none" w:sz="0" w:space="0" w:color="auto"/>
                <w:bottom w:val="none" w:sz="0" w:space="0" w:color="auto"/>
                <w:right w:val="none" w:sz="0" w:space="0" w:color="auto"/>
              </w:divBdr>
            </w:div>
            <w:div w:id="1993942531">
              <w:marLeft w:val="0"/>
              <w:marRight w:val="0"/>
              <w:marTop w:val="0"/>
              <w:marBottom w:val="0"/>
              <w:divBdr>
                <w:top w:val="none" w:sz="0" w:space="0" w:color="auto"/>
                <w:left w:val="none" w:sz="0" w:space="0" w:color="auto"/>
                <w:bottom w:val="none" w:sz="0" w:space="0" w:color="auto"/>
                <w:right w:val="none" w:sz="0" w:space="0" w:color="auto"/>
              </w:divBdr>
            </w:div>
            <w:div w:id="2008316280">
              <w:marLeft w:val="0"/>
              <w:marRight w:val="0"/>
              <w:marTop w:val="0"/>
              <w:marBottom w:val="0"/>
              <w:divBdr>
                <w:top w:val="none" w:sz="0" w:space="0" w:color="auto"/>
                <w:left w:val="none" w:sz="0" w:space="0" w:color="auto"/>
                <w:bottom w:val="none" w:sz="0" w:space="0" w:color="auto"/>
                <w:right w:val="none" w:sz="0" w:space="0" w:color="auto"/>
              </w:divBdr>
            </w:div>
            <w:div w:id="2023704764">
              <w:marLeft w:val="0"/>
              <w:marRight w:val="0"/>
              <w:marTop w:val="0"/>
              <w:marBottom w:val="0"/>
              <w:divBdr>
                <w:top w:val="none" w:sz="0" w:space="0" w:color="auto"/>
                <w:left w:val="none" w:sz="0" w:space="0" w:color="auto"/>
                <w:bottom w:val="none" w:sz="0" w:space="0" w:color="auto"/>
                <w:right w:val="none" w:sz="0" w:space="0" w:color="auto"/>
              </w:divBdr>
            </w:div>
            <w:div w:id="2029215861">
              <w:marLeft w:val="0"/>
              <w:marRight w:val="0"/>
              <w:marTop w:val="0"/>
              <w:marBottom w:val="0"/>
              <w:divBdr>
                <w:top w:val="none" w:sz="0" w:space="0" w:color="auto"/>
                <w:left w:val="none" w:sz="0" w:space="0" w:color="auto"/>
                <w:bottom w:val="none" w:sz="0" w:space="0" w:color="auto"/>
                <w:right w:val="none" w:sz="0" w:space="0" w:color="auto"/>
              </w:divBdr>
            </w:div>
            <w:div w:id="2047870234">
              <w:marLeft w:val="0"/>
              <w:marRight w:val="0"/>
              <w:marTop w:val="0"/>
              <w:marBottom w:val="0"/>
              <w:divBdr>
                <w:top w:val="none" w:sz="0" w:space="0" w:color="auto"/>
                <w:left w:val="none" w:sz="0" w:space="0" w:color="auto"/>
                <w:bottom w:val="none" w:sz="0" w:space="0" w:color="auto"/>
                <w:right w:val="none" w:sz="0" w:space="0" w:color="auto"/>
              </w:divBdr>
            </w:div>
            <w:div w:id="2058233887">
              <w:marLeft w:val="0"/>
              <w:marRight w:val="0"/>
              <w:marTop w:val="0"/>
              <w:marBottom w:val="0"/>
              <w:divBdr>
                <w:top w:val="none" w:sz="0" w:space="0" w:color="auto"/>
                <w:left w:val="none" w:sz="0" w:space="0" w:color="auto"/>
                <w:bottom w:val="none" w:sz="0" w:space="0" w:color="auto"/>
                <w:right w:val="none" w:sz="0" w:space="0" w:color="auto"/>
              </w:divBdr>
            </w:div>
            <w:div w:id="2085255997">
              <w:marLeft w:val="0"/>
              <w:marRight w:val="0"/>
              <w:marTop w:val="0"/>
              <w:marBottom w:val="0"/>
              <w:divBdr>
                <w:top w:val="none" w:sz="0" w:space="0" w:color="auto"/>
                <w:left w:val="none" w:sz="0" w:space="0" w:color="auto"/>
                <w:bottom w:val="none" w:sz="0" w:space="0" w:color="auto"/>
                <w:right w:val="none" w:sz="0" w:space="0" w:color="auto"/>
              </w:divBdr>
            </w:div>
            <w:div w:id="2094889648">
              <w:marLeft w:val="0"/>
              <w:marRight w:val="0"/>
              <w:marTop w:val="0"/>
              <w:marBottom w:val="0"/>
              <w:divBdr>
                <w:top w:val="none" w:sz="0" w:space="0" w:color="auto"/>
                <w:left w:val="none" w:sz="0" w:space="0" w:color="auto"/>
                <w:bottom w:val="none" w:sz="0" w:space="0" w:color="auto"/>
                <w:right w:val="none" w:sz="0" w:space="0" w:color="auto"/>
              </w:divBdr>
            </w:div>
            <w:div w:id="2107339933">
              <w:marLeft w:val="0"/>
              <w:marRight w:val="0"/>
              <w:marTop w:val="0"/>
              <w:marBottom w:val="0"/>
              <w:divBdr>
                <w:top w:val="none" w:sz="0" w:space="0" w:color="auto"/>
                <w:left w:val="none" w:sz="0" w:space="0" w:color="auto"/>
                <w:bottom w:val="none" w:sz="0" w:space="0" w:color="auto"/>
                <w:right w:val="none" w:sz="0" w:space="0" w:color="auto"/>
              </w:divBdr>
            </w:div>
            <w:div w:id="212541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485445">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07508831">
      <w:bodyDiv w:val="1"/>
      <w:marLeft w:val="0"/>
      <w:marRight w:val="0"/>
      <w:marTop w:val="0"/>
      <w:marBottom w:val="0"/>
      <w:divBdr>
        <w:top w:val="none" w:sz="0" w:space="0" w:color="auto"/>
        <w:left w:val="none" w:sz="0" w:space="0" w:color="auto"/>
        <w:bottom w:val="none" w:sz="0" w:space="0" w:color="auto"/>
        <w:right w:val="none" w:sz="0" w:space="0" w:color="auto"/>
      </w:divBdr>
      <w:divsChild>
        <w:div w:id="1721857131">
          <w:marLeft w:val="446"/>
          <w:marRight w:val="0"/>
          <w:marTop w:val="180"/>
          <w:marBottom w:val="0"/>
          <w:divBdr>
            <w:top w:val="none" w:sz="0" w:space="0" w:color="auto"/>
            <w:left w:val="none" w:sz="0" w:space="0" w:color="auto"/>
            <w:bottom w:val="none" w:sz="0" w:space="0" w:color="auto"/>
            <w:right w:val="none" w:sz="0" w:space="0" w:color="auto"/>
          </w:divBdr>
        </w:div>
      </w:divsChild>
    </w:div>
    <w:div w:id="1326056332">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3264823">
      <w:bodyDiv w:val="1"/>
      <w:marLeft w:val="0"/>
      <w:marRight w:val="0"/>
      <w:marTop w:val="0"/>
      <w:marBottom w:val="0"/>
      <w:divBdr>
        <w:top w:val="none" w:sz="0" w:space="0" w:color="auto"/>
        <w:left w:val="none" w:sz="0" w:space="0" w:color="auto"/>
        <w:bottom w:val="none" w:sz="0" w:space="0" w:color="auto"/>
        <w:right w:val="none" w:sz="0" w:space="0" w:color="auto"/>
      </w:divBdr>
      <w:divsChild>
        <w:div w:id="1543638992">
          <w:marLeft w:val="547"/>
          <w:marRight w:val="0"/>
          <w:marTop w:val="0"/>
          <w:marBottom w:val="0"/>
          <w:divBdr>
            <w:top w:val="none" w:sz="0" w:space="0" w:color="auto"/>
            <w:left w:val="none" w:sz="0" w:space="0" w:color="auto"/>
            <w:bottom w:val="none" w:sz="0" w:space="0" w:color="auto"/>
            <w:right w:val="none" w:sz="0" w:space="0" w:color="auto"/>
          </w:divBdr>
        </w:div>
      </w:divsChild>
    </w:div>
    <w:div w:id="1386560892">
      <w:bodyDiv w:val="1"/>
      <w:marLeft w:val="0"/>
      <w:marRight w:val="0"/>
      <w:marTop w:val="0"/>
      <w:marBottom w:val="0"/>
      <w:divBdr>
        <w:top w:val="none" w:sz="0" w:space="0" w:color="auto"/>
        <w:left w:val="none" w:sz="0" w:space="0" w:color="auto"/>
        <w:bottom w:val="none" w:sz="0" w:space="0" w:color="auto"/>
        <w:right w:val="none" w:sz="0" w:space="0" w:color="auto"/>
      </w:divBdr>
    </w:div>
    <w:div w:id="1427921801">
      <w:bodyDiv w:val="1"/>
      <w:marLeft w:val="0"/>
      <w:marRight w:val="0"/>
      <w:marTop w:val="0"/>
      <w:marBottom w:val="0"/>
      <w:divBdr>
        <w:top w:val="none" w:sz="0" w:space="0" w:color="auto"/>
        <w:left w:val="none" w:sz="0" w:space="0" w:color="auto"/>
        <w:bottom w:val="none" w:sz="0" w:space="0" w:color="auto"/>
        <w:right w:val="none" w:sz="0" w:space="0" w:color="auto"/>
      </w:divBdr>
    </w:div>
    <w:div w:id="1458720183">
      <w:bodyDiv w:val="1"/>
      <w:marLeft w:val="0"/>
      <w:marRight w:val="0"/>
      <w:marTop w:val="0"/>
      <w:marBottom w:val="0"/>
      <w:divBdr>
        <w:top w:val="none" w:sz="0" w:space="0" w:color="auto"/>
        <w:left w:val="none" w:sz="0" w:space="0" w:color="auto"/>
        <w:bottom w:val="none" w:sz="0" w:space="0" w:color="auto"/>
        <w:right w:val="none" w:sz="0" w:space="0" w:color="auto"/>
      </w:divBdr>
    </w:div>
    <w:div w:id="1459301066">
      <w:bodyDiv w:val="1"/>
      <w:marLeft w:val="0"/>
      <w:marRight w:val="0"/>
      <w:marTop w:val="0"/>
      <w:marBottom w:val="0"/>
      <w:divBdr>
        <w:top w:val="none" w:sz="0" w:space="0" w:color="auto"/>
        <w:left w:val="none" w:sz="0" w:space="0" w:color="auto"/>
        <w:bottom w:val="none" w:sz="0" w:space="0" w:color="auto"/>
        <w:right w:val="none" w:sz="0" w:space="0" w:color="auto"/>
      </w:divBdr>
    </w:div>
    <w:div w:id="1469592093">
      <w:bodyDiv w:val="1"/>
      <w:marLeft w:val="0"/>
      <w:marRight w:val="0"/>
      <w:marTop w:val="0"/>
      <w:marBottom w:val="0"/>
      <w:divBdr>
        <w:top w:val="none" w:sz="0" w:space="0" w:color="auto"/>
        <w:left w:val="none" w:sz="0" w:space="0" w:color="auto"/>
        <w:bottom w:val="none" w:sz="0" w:space="0" w:color="auto"/>
        <w:right w:val="none" w:sz="0" w:space="0" w:color="auto"/>
      </w:divBdr>
    </w:div>
    <w:div w:id="1493524556">
      <w:bodyDiv w:val="1"/>
      <w:marLeft w:val="0"/>
      <w:marRight w:val="0"/>
      <w:marTop w:val="0"/>
      <w:marBottom w:val="0"/>
      <w:divBdr>
        <w:top w:val="none" w:sz="0" w:space="0" w:color="auto"/>
        <w:left w:val="none" w:sz="0" w:space="0" w:color="auto"/>
        <w:bottom w:val="none" w:sz="0" w:space="0" w:color="auto"/>
        <w:right w:val="none" w:sz="0" w:space="0" w:color="auto"/>
      </w:divBdr>
    </w:div>
    <w:div w:id="1545408056">
      <w:bodyDiv w:val="1"/>
      <w:marLeft w:val="0"/>
      <w:marRight w:val="0"/>
      <w:marTop w:val="0"/>
      <w:marBottom w:val="0"/>
      <w:divBdr>
        <w:top w:val="none" w:sz="0" w:space="0" w:color="auto"/>
        <w:left w:val="none" w:sz="0" w:space="0" w:color="auto"/>
        <w:bottom w:val="none" w:sz="0" w:space="0" w:color="auto"/>
        <w:right w:val="none" w:sz="0" w:space="0" w:color="auto"/>
      </w:divBdr>
    </w:div>
    <w:div w:id="1638879993">
      <w:bodyDiv w:val="1"/>
      <w:marLeft w:val="0"/>
      <w:marRight w:val="0"/>
      <w:marTop w:val="0"/>
      <w:marBottom w:val="0"/>
      <w:divBdr>
        <w:top w:val="none" w:sz="0" w:space="0" w:color="auto"/>
        <w:left w:val="none" w:sz="0" w:space="0" w:color="auto"/>
        <w:bottom w:val="none" w:sz="0" w:space="0" w:color="auto"/>
        <w:right w:val="none" w:sz="0" w:space="0" w:color="auto"/>
      </w:divBdr>
    </w:div>
    <w:div w:id="1655452399">
      <w:bodyDiv w:val="1"/>
      <w:marLeft w:val="0"/>
      <w:marRight w:val="0"/>
      <w:marTop w:val="0"/>
      <w:marBottom w:val="0"/>
      <w:divBdr>
        <w:top w:val="none" w:sz="0" w:space="0" w:color="auto"/>
        <w:left w:val="none" w:sz="0" w:space="0" w:color="auto"/>
        <w:bottom w:val="none" w:sz="0" w:space="0" w:color="auto"/>
        <w:right w:val="none" w:sz="0" w:space="0" w:color="auto"/>
      </w:divBdr>
    </w:div>
    <w:div w:id="1662001315">
      <w:bodyDiv w:val="1"/>
      <w:marLeft w:val="0"/>
      <w:marRight w:val="0"/>
      <w:marTop w:val="0"/>
      <w:marBottom w:val="0"/>
      <w:divBdr>
        <w:top w:val="none" w:sz="0" w:space="0" w:color="auto"/>
        <w:left w:val="none" w:sz="0" w:space="0" w:color="auto"/>
        <w:bottom w:val="none" w:sz="0" w:space="0" w:color="auto"/>
        <w:right w:val="none" w:sz="0" w:space="0" w:color="auto"/>
      </w:divBdr>
    </w:div>
    <w:div w:id="1685865736">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49574363">
      <w:bodyDiv w:val="1"/>
      <w:marLeft w:val="0"/>
      <w:marRight w:val="0"/>
      <w:marTop w:val="0"/>
      <w:marBottom w:val="0"/>
      <w:divBdr>
        <w:top w:val="none" w:sz="0" w:space="0" w:color="auto"/>
        <w:left w:val="none" w:sz="0" w:space="0" w:color="auto"/>
        <w:bottom w:val="none" w:sz="0" w:space="0" w:color="auto"/>
        <w:right w:val="none" w:sz="0" w:space="0" w:color="auto"/>
      </w:divBdr>
      <w:divsChild>
        <w:div w:id="1133447348">
          <w:marLeft w:val="216"/>
          <w:marRight w:val="0"/>
          <w:marTop w:val="240"/>
          <w:marBottom w:val="0"/>
          <w:divBdr>
            <w:top w:val="none" w:sz="0" w:space="0" w:color="auto"/>
            <w:left w:val="none" w:sz="0" w:space="0" w:color="auto"/>
            <w:bottom w:val="none" w:sz="0" w:space="0" w:color="auto"/>
            <w:right w:val="none" w:sz="0" w:space="0" w:color="auto"/>
          </w:divBdr>
        </w:div>
      </w:divsChild>
    </w:div>
    <w:div w:id="1772242262">
      <w:bodyDiv w:val="1"/>
      <w:marLeft w:val="0"/>
      <w:marRight w:val="0"/>
      <w:marTop w:val="0"/>
      <w:marBottom w:val="0"/>
      <w:divBdr>
        <w:top w:val="none" w:sz="0" w:space="0" w:color="auto"/>
        <w:left w:val="none" w:sz="0" w:space="0" w:color="auto"/>
        <w:bottom w:val="none" w:sz="0" w:space="0" w:color="auto"/>
        <w:right w:val="none" w:sz="0" w:space="0" w:color="auto"/>
      </w:divBdr>
    </w:div>
    <w:div w:id="1794905322">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91722107">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0448839">
      <w:bodyDiv w:val="1"/>
      <w:marLeft w:val="0"/>
      <w:marRight w:val="0"/>
      <w:marTop w:val="0"/>
      <w:marBottom w:val="0"/>
      <w:divBdr>
        <w:top w:val="none" w:sz="0" w:space="0" w:color="auto"/>
        <w:left w:val="none" w:sz="0" w:space="0" w:color="auto"/>
        <w:bottom w:val="none" w:sz="0" w:space="0" w:color="auto"/>
        <w:right w:val="none" w:sz="0" w:space="0" w:color="auto"/>
      </w:divBdr>
    </w:div>
    <w:div w:id="1968005297">
      <w:bodyDiv w:val="1"/>
      <w:marLeft w:val="0"/>
      <w:marRight w:val="0"/>
      <w:marTop w:val="0"/>
      <w:marBottom w:val="0"/>
      <w:divBdr>
        <w:top w:val="none" w:sz="0" w:space="0" w:color="auto"/>
        <w:left w:val="none" w:sz="0" w:space="0" w:color="auto"/>
        <w:bottom w:val="none" w:sz="0" w:space="0" w:color="auto"/>
        <w:right w:val="none" w:sz="0" w:space="0" w:color="auto"/>
      </w:divBdr>
    </w:div>
    <w:div w:id="1978795974">
      <w:bodyDiv w:val="1"/>
      <w:marLeft w:val="0"/>
      <w:marRight w:val="0"/>
      <w:marTop w:val="0"/>
      <w:marBottom w:val="0"/>
      <w:divBdr>
        <w:top w:val="none" w:sz="0" w:space="0" w:color="auto"/>
        <w:left w:val="none" w:sz="0" w:space="0" w:color="auto"/>
        <w:bottom w:val="none" w:sz="0" w:space="0" w:color="auto"/>
        <w:right w:val="none" w:sz="0" w:space="0" w:color="auto"/>
      </w:divBdr>
      <w:divsChild>
        <w:div w:id="405150109">
          <w:marLeft w:val="547"/>
          <w:marRight w:val="0"/>
          <w:marTop w:val="0"/>
          <w:marBottom w:val="0"/>
          <w:divBdr>
            <w:top w:val="none" w:sz="0" w:space="0" w:color="auto"/>
            <w:left w:val="none" w:sz="0" w:space="0" w:color="auto"/>
            <w:bottom w:val="none" w:sz="0" w:space="0" w:color="auto"/>
            <w:right w:val="none" w:sz="0" w:space="0" w:color="auto"/>
          </w:divBdr>
        </w:div>
      </w:divsChild>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56849567">
      <w:bodyDiv w:val="1"/>
      <w:marLeft w:val="0"/>
      <w:marRight w:val="0"/>
      <w:marTop w:val="0"/>
      <w:marBottom w:val="0"/>
      <w:divBdr>
        <w:top w:val="none" w:sz="0" w:space="0" w:color="auto"/>
        <w:left w:val="none" w:sz="0" w:space="0" w:color="auto"/>
        <w:bottom w:val="none" w:sz="0" w:space="0" w:color="auto"/>
        <w:right w:val="none" w:sz="0" w:space="0" w:color="auto"/>
      </w:divBdr>
      <w:divsChild>
        <w:div w:id="1227841673">
          <w:marLeft w:val="547"/>
          <w:marRight w:val="0"/>
          <w:marTop w:val="0"/>
          <w:marBottom w:val="0"/>
          <w:divBdr>
            <w:top w:val="none" w:sz="0" w:space="0" w:color="auto"/>
            <w:left w:val="none" w:sz="0" w:space="0" w:color="auto"/>
            <w:bottom w:val="none" w:sz="0" w:space="0" w:color="auto"/>
            <w:right w:val="none" w:sz="0" w:space="0" w:color="auto"/>
          </w:divBdr>
        </w:div>
      </w:divsChild>
    </w:div>
    <w:div w:id="2071296474">
      <w:bodyDiv w:val="1"/>
      <w:marLeft w:val="0"/>
      <w:marRight w:val="0"/>
      <w:marTop w:val="0"/>
      <w:marBottom w:val="0"/>
      <w:divBdr>
        <w:top w:val="none" w:sz="0" w:space="0" w:color="auto"/>
        <w:left w:val="none" w:sz="0" w:space="0" w:color="auto"/>
        <w:bottom w:val="none" w:sz="0" w:space="0" w:color="auto"/>
        <w:right w:val="none" w:sz="0" w:space="0" w:color="auto"/>
      </w:divBdr>
    </w:div>
    <w:div w:id="2078626803">
      <w:bodyDiv w:val="1"/>
      <w:marLeft w:val="0"/>
      <w:marRight w:val="0"/>
      <w:marTop w:val="0"/>
      <w:marBottom w:val="0"/>
      <w:divBdr>
        <w:top w:val="none" w:sz="0" w:space="0" w:color="auto"/>
        <w:left w:val="none" w:sz="0" w:space="0" w:color="auto"/>
        <w:bottom w:val="none" w:sz="0" w:space="0" w:color="auto"/>
        <w:right w:val="none" w:sz="0" w:space="0" w:color="auto"/>
      </w:divBdr>
    </w:div>
    <w:div w:id="2084527803">
      <w:bodyDiv w:val="1"/>
      <w:marLeft w:val="0"/>
      <w:marRight w:val="0"/>
      <w:marTop w:val="0"/>
      <w:marBottom w:val="0"/>
      <w:divBdr>
        <w:top w:val="none" w:sz="0" w:space="0" w:color="auto"/>
        <w:left w:val="none" w:sz="0" w:space="0" w:color="auto"/>
        <w:bottom w:val="none" w:sz="0" w:space="0" w:color="auto"/>
        <w:right w:val="none" w:sz="0" w:space="0" w:color="auto"/>
      </w:divBdr>
    </w:div>
    <w:div w:id="2108116720">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3064E-22C8-41CB-8373-56541833B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microsoft.com/office/2006/documentManagement/types"/>
    <ds:schemaRef ds:uri="http://purl.org/dc/terms/"/>
    <ds:schemaRef ds:uri="http://purl.org/dc/elements/1.1/"/>
    <ds:schemaRef ds:uri="http://purl.org/dc/dcmitype/"/>
    <ds:schemaRef ds:uri="b782a749-144d-48ae-8b94-9ef0c78e12ad"/>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963e4a72-2589-4378-83c5-1047762f75d4"/>
  </ds:schemaRefs>
</ds:datastoreItem>
</file>

<file path=customXml/itemProps4.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123</TotalTime>
  <Pages>8</Pages>
  <Words>2522</Words>
  <Characters>14379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16868</CharactersWithSpaces>
  <SharedDoc>false</SharedDoc>
  <HLinks>
    <vt:vector size="60" baseType="variant">
      <vt:variant>
        <vt:i4>7536735</vt:i4>
      </vt:variant>
      <vt:variant>
        <vt:i4>21</vt:i4>
      </vt:variant>
      <vt:variant>
        <vt:i4>0</vt:i4>
      </vt:variant>
      <vt:variant>
        <vt:i4>5</vt:i4>
      </vt:variant>
      <vt:variant>
        <vt:lpwstr>https://www.3gpp.org/ftp/tsg_ran/WG1_RL1/TSGR1_116b/Docs/R1-2403213.zip</vt:lpwstr>
      </vt:variant>
      <vt:variant>
        <vt:lpwstr/>
      </vt:variant>
      <vt:variant>
        <vt:i4>7536735</vt:i4>
      </vt:variant>
      <vt:variant>
        <vt:i4>18</vt:i4>
      </vt:variant>
      <vt:variant>
        <vt:i4>0</vt:i4>
      </vt:variant>
      <vt:variant>
        <vt:i4>5</vt:i4>
      </vt:variant>
      <vt:variant>
        <vt:lpwstr>https://www.3gpp.org/ftp/tsg_ran/WG1_RL1/TSGR1_116b/Docs/R1-2403213.zip</vt:lpwstr>
      </vt:variant>
      <vt:variant>
        <vt:lpwstr/>
      </vt:variant>
      <vt:variant>
        <vt:i4>8060997</vt:i4>
      </vt:variant>
      <vt:variant>
        <vt:i4>15</vt:i4>
      </vt:variant>
      <vt:variant>
        <vt:i4>0</vt:i4>
      </vt:variant>
      <vt:variant>
        <vt:i4>5</vt:i4>
      </vt:variant>
      <vt:variant>
        <vt:lpwstr>https://www.3gpp.org/ftp/tsg_ran/WG1_RL1/TSGR1_116/Docs/R1-2401460.zip</vt:lpwstr>
      </vt:variant>
      <vt:variant>
        <vt:lpwstr/>
      </vt:variant>
      <vt:variant>
        <vt:i4>7536735</vt:i4>
      </vt:variant>
      <vt:variant>
        <vt:i4>11</vt:i4>
      </vt:variant>
      <vt:variant>
        <vt:i4>0</vt:i4>
      </vt:variant>
      <vt:variant>
        <vt:i4>5</vt:i4>
      </vt:variant>
      <vt:variant>
        <vt:lpwstr>https://www.3gpp.org/ftp/tsg_ran/WG1_RL1/TSGR1_116b/Docs/R1-2403213.zip</vt:lpwstr>
      </vt:variant>
      <vt:variant>
        <vt:lpwstr/>
      </vt:variant>
      <vt:variant>
        <vt:i4>196721</vt:i4>
      </vt:variant>
      <vt:variant>
        <vt:i4>9</vt:i4>
      </vt:variant>
      <vt:variant>
        <vt:i4>0</vt:i4>
      </vt:variant>
      <vt:variant>
        <vt:i4>5</vt:i4>
      </vt:variant>
      <vt:variant>
        <vt:lpwstr>C:\Users\syedhash\AppData\Docs\R1-2401460.zip</vt:lpwstr>
      </vt:variant>
      <vt:variant>
        <vt:lpwstr/>
      </vt:variant>
      <vt:variant>
        <vt:i4>8060997</vt:i4>
      </vt:variant>
      <vt:variant>
        <vt:i4>6</vt:i4>
      </vt:variant>
      <vt:variant>
        <vt:i4>0</vt:i4>
      </vt:variant>
      <vt:variant>
        <vt:i4>5</vt:i4>
      </vt:variant>
      <vt:variant>
        <vt:lpwstr>https://www.3gpp.org/ftp/tsg_ran/WG1_RL1/TSGR1_116/Docs/R1-2401460.zip</vt:lpwstr>
      </vt:variant>
      <vt:variant>
        <vt:lpwstr/>
      </vt:variant>
      <vt:variant>
        <vt:i4>7536735</vt:i4>
      </vt:variant>
      <vt:variant>
        <vt:i4>3</vt:i4>
      </vt:variant>
      <vt:variant>
        <vt:i4>0</vt:i4>
      </vt:variant>
      <vt:variant>
        <vt:i4>5</vt:i4>
      </vt:variant>
      <vt:variant>
        <vt:lpwstr>https://www.3gpp.org/ftp/tsg_ran/WG1_RL1/TSGR1_116b/Docs/R1-2403213.zip</vt:lpwstr>
      </vt:variant>
      <vt:variant>
        <vt:lpwstr/>
      </vt:variant>
      <vt:variant>
        <vt:i4>8060997</vt:i4>
      </vt:variant>
      <vt:variant>
        <vt:i4>0</vt:i4>
      </vt:variant>
      <vt:variant>
        <vt:i4>0</vt:i4>
      </vt:variant>
      <vt:variant>
        <vt:i4>5</vt:i4>
      </vt:variant>
      <vt:variant>
        <vt:lpwstr>https://www.3gpp.org/ftp/tsg_ran/WG1_RL1/TSGR1_116/Docs/R1-2401460.zip</vt:lpwstr>
      </vt:variant>
      <vt:variant>
        <vt:lpwstr/>
      </vt:variant>
      <vt:variant>
        <vt:i4>6291481</vt:i4>
      </vt:variant>
      <vt:variant>
        <vt:i4>3</vt:i4>
      </vt:variant>
      <vt:variant>
        <vt:i4>0</vt:i4>
      </vt:variant>
      <vt:variant>
        <vt:i4>5</vt:i4>
      </vt:variant>
      <vt:variant>
        <vt:lpwstr>mailto:syedhash@qti.qualcomm.com</vt:lpwstr>
      </vt:variant>
      <vt:variant>
        <vt:lpwstr/>
      </vt:variant>
      <vt:variant>
        <vt:i4>7536642</vt:i4>
      </vt:variant>
      <vt:variant>
        <vt:i4>0</vt:i4>
      </vt:variant>
      <vt:variant>
        <vt:i4>0</vt:i4>
      </vt:variant>
      <vt:variant>
        <vt:i4>5</vt:i4>
      </vt:variant>
      <vt:variant>
        <vt:lpwstr>mailto:albertor@qti.qualcomm.com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59</cp:revision>
  <cp:lastPrinted>2020-02-10T15:14:00Z</cp:lastPrinted>
  <dcterms:created xsi:type="dcterms:W3CDTF">2024-11-08T00:03:00Z</dcterms:created>
  <dcterms:modified xsi:type="dcterms:W3CDTF">2025-02-07T16:54:00Z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